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k6wv2efsc5c" w:id="0"/>
      <w:bookmarkEnd w:id="0"/>
      <w:r w:rsidDel="00000000" w:rsidR="00000000" w:rsidRPr="00000000">
        <w:rPr>
          <w:rtl w:val="0"/>
        </w:rPr>
        <w:t xml:space="preserve"> Activities Dashboard Guide</w:t>
      </w:r>
    </w:p>
    <w:p w:rsidR="00000000" w:rsidDel="00000000" w:rsidP="00000000" w:rsidRDefault="00000000" w:rsidRPr="00000000" w14:paraId="00000002">
      <w:pPr>
        <w:spacing w:after="160" w:line="259" w:lineRule="auto"/>
        <w:rPr/>
      </w:pPr>
      <w:r w:rsidDel="00000000" w:rsidR="00000000" w:rsidRPr="00000000">
        <w:rPr>
          <w:rtl w:val="0"/>
        </w:rPr>
      </w:r>
    </w:p>
    <w:p w:rsidR="00000000" w:rsidDel="00000000" w:rsidP="00000000" w:rsidRDefault="00000000" w:rsidRPr="00000000" w14:paraId="00000003">
      <w:pPr>
        <w:spacing w:after="160" w:line="259" w:lineRule="auto"/>
        <w:rPr/>
      </w:pPr>
      <w:r w:rsidDel="00000000" w:rsidR="00000000" w:rsidRPr="00000000">
        <w:rPr>
          <w:rtl w:val="0"/>
        </w:rPr>
        <w:t xml:space="preserve">This guide has been made to help society committee members use the Activities Dashboard. This is the new system for societies to book the SU Lounge for their events. It has been introduced so that all the necessary information and actions can be done in one place.</w:t>
      </w:r>
    </w:p>
    <w:p w:rsidR="00000000" w:rsidDel="00000000" w:rsidP="00000000" w:rsidRDefault="00000000" w:rsidRPr="00000000" w14:paraId="00000004">
      <w:pPr>
        <w:spacing w:after="160" w:line="259" w:lineRule="auto"/>
        <w:rPr/>
      </w:pPr>
      <w:r w:rsidDel="00000000" w:rsidR="00000000" w:rsidRPr="00000000">
        <w:rPr>
          <w:rtl w:val="0"/>
        </w:rPr>
        <w:t xml:space="preserve">It is important that you submit your events as early as possible, even if you don’t have all the information confirmed yet. You are able to amend and update your event as you go and it should be seen as an ongoing process. </w:t>
      </w:r>
    </w:p>
    <w:p w:rsidR="00000000" w:rsidDel="00000000" w:rsidP="00000000" w:rsidRDefault="00000000" w:rsidRPr="00000000" w14:paraId="00000005">
      <w:pPr>
        <w:spacing w:after="160" w:line="259" w:lineRule="auto"/>
        <w:rPr>
          <w:b w:val="1"/>
          <w:bCs w:val="1"/>
        </w:rPr>
      </w:pPr>
      <w:r w:rsidDel="00000000" w:rsidR="00000000" w:rsidRPr="00000000">
        <w:rPr>
          <w:b w:val="1"/>
          <w:bCs w:val="1"/>
          <w:rtl w:val="0"/>
        </w:rPr>
        <w:t xml:space="preserve">All events that take place within the SU Lounge must be submitted on the Activities Dashboard.</w:t>
      </w:r>
    </w:p>
    <w:p w:rsidR="00000000" w:rsidDel="00000000" w:rsidP="00000000" w:rsidRDefault="00000000" w:rsidRPr="00000000" w14:paraId="00000006">
      <w:pPr>
        <w:pStyle w:val="Heading2"/>
        <w:keepNext w:val="0"/>
        <w:keepLines w:val="0"/>
        <w:pBdr>
          <w:bottom w:color="f36a95" w:space="1" w:sz="6" w:val="single"/>
        </w:pBdr>
        <w:spacing w:after="0" w:before="300" w:line="276" w:lineRule="auto"/>
        <w:rPr/>
      </w:pPr>
      <w:bookmarkStart w:colFirst="0" w:colLast="0" w:name="_j4eqk6mxzyo8" w:id="1"/>
      <w:bookmarkEnd w:id="1"/>
      <w:r w:rsidDel="00000000" w:rsidR="00000000" w:rsidRPr="00000000">
        <w:rPr>
          <w:rtl w:val="0"/>
        </w:rPr>
        <w:t xml:space="preserve">Deadlines:</w:t>
      </w:r>
    </w:p>
    <w:p w:rsidR="00000000" w:rsidDel="00000000" w:rsidP="00000000" w:rsidRDefault="00000000" w:rsidRPr="00000000" w14:paraId="00000007">
      <w:pPr>
        <w:spacing w:after="160" w:line="259" w:lineRule="auto"/>
        <w:rPr/>
      </w:pPr>
      <w:r w:rsidDel="00000000" w:rsidR="00000000" w:rsidRPr="00000000">
        <w:rPr>
          <w:rtl w:val="0"/>
        </w:rPr>
      </w:r>
    </w:p>
    <w:p w:rsidR="00000000" w:rsidDel="00000000" w:rsidP="00000000" w:rsidRDefault="00000000" w:rsidRPr="00000000" w14:paraId="00000008">
      <w:pPr>
        <w:spacing w:after="160" w:line="259" w:lineRule="auto"/>
        <w:rPr/>
      </w:pPr>
      <w:r w:rsidDel="00000000" w:rsidR="00000000" w:rsidRPr="00000000">
        <w:rPr>
          <w:rtl w:val="0"/>
        </w:rPr>
        <w:t xml:space="preserve">The forms on the Activities Dashboard will note the specific date they are due.</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015963"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ff"/>
              </w:rPr>
            </w:pPr>
            <w:r w:rsidDel="00000000" w:rsidR="00000000" w:rsidRPr="00000000">
              <w:rPr>
                <w:color w:val="ffffff"/>
                <w:rtl w:val="0"/>
              </w:rPr>
              <w:t xml:space="preserve">2 weeks before the event</w:t>
            </w:r>
          </w:p>
        </w:tc>
        <w:tc>
          <w:tcPr>
            <w:shd w:fill="015963"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ff"/>
              </w:rPr>
            </w:pPr>
            <w:r w:rsidDel="00000000" w:rsidR="00000000" w:rsidRPr="00000000">
              <w:rPr>
                <w:color w:val="ffffff"/>
                <w:rtl w:val="0"/>
              </w:rPr>
              <w:t xml:space="preserve">1 week before the event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Guest speaker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Risk Assessment 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Room booking 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Equipment loan 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Online Lounge Induction</w:t>
            </w:r>
          </w:p>
        </w:tc>
      </w:tr>
    </w:tbl>
    <w:p w:rsidR="00000000" w:rsidDel="00000000" w:rsidP="00000000" w:rsidRDefault="00000000" w:rsidRPr="00000000" w14:paraId="00000013">
      <w:pPr>
        <w:spacing w:after="160" w:line="259" w:lineRule="auto"/>
        <w:rPr/>
      </w:pPr>
      <w:r w:rsidDel="00000000" w:rsidR="00000000" w:rsidRPr="00000000">
        <w:rPr>
          <w:rtl w:val="0"/>
        </w:rPr>
      </w:r>
    </w:p>
    <w:p w:rsidR="00000000" w:rsidDel="00000000" w:rsidP="00000000" w:rsidRDefault="00000000" w:rsidRPr="00000000" w14:paraId="00000014">
      <w:pPr>
        <w:pStyle w:val="Heading1"/>
        <w:rPr/>
      </w:pPr>
      <w:bookmarkStart w:colFirst="0" w:colLast="0" w:name="_anouhknn47cc" w:id="2"/>
      <w:bookmarkEnd w:id="2"/>
      <w:r w:rsidDel="00000000" w:rsidR="00000000" w:rsidRPr="00000000">
        <w:rPr>
          <w:rtl w:val="0"/>
        </w:rPr>
        <w:t xml:space="preserve">Room Bookings</w:t>
      </w:r>
    </w:p>
    <w:p w:rsidR="00000000" w:rsidDel="00000000" w:rsidP="00000000" w:rsidRDefault="00000000" w:rsidRPr="00000000" w14:paraId="00000015">
      <w:pPr>
        <w:spacing w:after="160" w:line="259" w:lineRule="auto"/>
        <w:rPr/>
      </w:pPr>
      <w:r w:rsidDel="00000000" w:rsidR="00000000" w:rsidRPr="00000000">
        <w:rPr>
          <w:rtl w:val="0"/>
        </w:rPr>
        <w:t xml:space="preserve">All event locations need to be logged on the Activities Dashboard. This is inclusive of both events taking place within and outside of the University Centre/SU Lounge.</w:t>
      </w:r>
    </w:p>
    <w:p w:rsidR="00000000" w:rsidDel="00000000" w:rsidP="00000000" w:rsidRDefault="00000000" w:rsidRPr="00000000" w14:paraId="00000016">
      <w:pPr>
        <w:pStyle w:val="Heading2"/>
        <w:keepNext w:val="0"/>
        <w:keepLines w:val="0"/>
        <w:pBdr>
          <w:bottom w:color="f36a95" w:space="1" w:sz="6" w:val="single"/>
        </w:pBdr>
        <w:spacing w:after="0" w:before="300" w:line="276" w:lineRule="auto"/>
        <w:rPr/>
      </w:pPr>
      <w:bookmarkStart w:colFirst="0" w:colLast="0" w:name="_9xdzdwehk3sd" w:id="3"/>
      <w:bookmarkEnd w:id="3"/>
      <w:r w:rsidDel="00000000" w:rsidR="00000000" w:rsidRPr="00000000">
        <w:rPr>
          <w:rtl w:val="0"/>
        </w:rPr>
        <w:t xml:space="preserve">Within the University Centre/SU Lounge</w:t>
      </w:r>
    </w:p>
    <w:p w:rsidR="00000000" w:rsidDel="00000000" w:rsidP="00000000" w:rsidRDefault="00000000" w:rsidRPr="00000000" w14:paraId="00000017">
      <w:pPr>
        <w:spacing w:after="160" w:line="259" w:lineRule="auto"/>
        <w:rPr/>
      </w:pPr>
      <w:r w:rsidDel="00000000" w:rsidR="00000000" w:rsidRPr="00000000">
        <w:rPr>
          <w:rtl w:val="0"/>
        </w:rPr>
      </w:r>
    </w:p>
    <w:p w:rsidR="00000000" w:rsidDel="00000000" w:rsidP="00000000" w:rsidRDefault="00000000" w:rsidRPr="00000000" w14:paraId="00000018">
      <w:pPr>
        <w:spacing w:after="160" w:line="259" w:lineRule="auto"/>
        <w:rPr/>
      </w:pPr>
      <w:r w:rsidDel="00000000" w:rsidR="00000000" w:rsidRPr="00000000">
        <w:rPr>
          <w:rtl w:val="0"/>
        </w:rPr>
        <w:t xml:space="preserve">You can make a room booking for the SU Lounge using the Room Booking form on the Activites Dashboard. </w:t>
      </w:r>
    </w:p>
    <w:p w:rsidR="00000000" w:rsidDel="00000000" w:rsidP="00000000" w:rsidRDefault="00000000" w:rsidRPr="00000000" w14:paraId="00000019">
      <w:pPr>
        <w:spacing w:after="160" w:line="259" w:lineRule="auto"/>
        <w:rPr/>
      </w:pPr>
      <w:r w:rsidDel="00000000" w:rsidR="00000000" w:rsidRPr="00000000">
        <w:rPr>
          <w:rtl w:val="0"/>
        </w:rPr>
        <w:t xml:space="preserve">Please note that submission of this form does not guarantee confirmation of the booking. Please wait until this form has been approved on the Activities Dashboard and you have received confirmation from the SU.</w:t>
      </w:r>
    </w:p>
    <w:p w:rsidR="00000000" w:rsidDel="00000000" w:rsidP="00000000" w:rsidRDefault="00000000" w:rsidRPr="00000000" w14:paraId="0000001A">
      <w:pPr>
        <w:pStyle w:val="Heading2"/>
        <w:keepNext w:val="0"/>
        <w:keepLines w:val="0"/>
        <w:pBdr>
          <w:bottom w:color="f36a95" w:space="1" w:sz="6" w:val="single"/>
        </w:pBdr>
        <w:spacing w:after="0" w:before="300" w:line="276" w:lineRule="auto"/>
        <w:rPr/>
      </w:pPr>
      <w:bookmarkStart w:colFirst="0" w:colLast="0" w:name="_5it0xyk2rskn" w:id="4"/>
      <w:bookmarkEnd w:id="4"/>
      <w:r w:rsidDel="00000000" w:rsidR="00000000" w:rsidRPr="00000000">
        <w:rPr>
          <w:rtl w:val="0"/>
        </w:rPr>
        <w:t xml:space="preserve">Outside of the University Centre/SU Lounge</w:t>
      </w:r>
    </w:p>
    <w:p w:rsidR="00000000" w:rsidDel="00000000" w:rsidP="00000000" w:rsidRDefault="00000000" w:rsidRPr="00000000" w14:paraId="0000001B">
      <w:pPr>
        <w:spacing w:after="160" w:line="259" w:lineRule="auto"/>
        <w:rPr/>
      </w:pPr>
      <w:r w:rsidDel="00000000" w:rsidR="00000000" w:rsidRPr="00000000">
        <w:rPr>
          <w:rtl w:val="0"/>
        </w:rPr>
      </w:r>
    </w:p>
    <w:p w:rsidR="00000000" w:rsidDel="00000000" w:rsidP="00000000" w:rsidRDefault="00000000" w:rsidRPr="00000000" w14:paraId="0000001C">
      <w:pPr>
        <w:spacing w:after="160" w:line="259" w:lineRule="auto"/>
        <w:rPr/>
      </w:pPr>
      <w:r w:rsidDel="00000000" w:rsidR="00000000" w:rsidRPr="00000000">
        <w:rPr>
          <w:rtl w:val="0"/>
        </w:rPr>
        <w:t xml:space="preserve">Some events are best placed outside of the University Centre. In this situation, you may have researched and found an event location yourself. If so, you can log this location on the Room Booking form on the Activities Dashboard. Alternatively, you may be unsure where your event is best to be based and would like some additional support from the Activities Team. Should you need to you can set up a meeting with the Events Coordinator or an available Activities Team staff member, so that a location can be found and booked together.</w:t>
      </w:r>
    </w:p>
    <w:p w:rsidR="00000000" w:rsidDel="00000000" w:rsidP="00000000" w:rsidRDefault="00000000" w:rsidRPr="00000000" w14:paraId="0000001D">
      <w:pPr>
        <w:pStyle w:val="Heading1"/>
        <w:keepNext w:val="0"/>
        <w:keepLines w:val="0"/>
        <w:pBdr>
          <w:top w:color="68beac" w:space="0" w:sz="24" w:val="single"/>
          <w:left w:color="68beac" w:space="0" w:sz="24" w:val="single"/>
          <w:bottom w:color="68beac" w:space="0" w:sz="24" w:val="single"/>
          <w:right w:color="68beac" w:space="0" w:sz="24" w:val="single"/>
        </w:pBdr>
        <w:shd w:fill="68beac" w:val="clear"/>
        <w:spacing w:after="360" w:before="560" w:line="259" w:lineRule="auto"/>
        <w:rPr/>
      </w:pPr>
      <w:bookmarkStart w:colFirst="0" w:colLast="0" w:name="_gp89vpukkxo" w:id="5"/>
      <w:bookmarkEnd w:id="5"/>
      <w:r w:rsidDel="00000000" w:rsidR="00000000" w:rsidRPr="00000000">
        <w:rPr>
          <w:rtl w:val="0"/>
        </w:rPr>
        <w:t xml:space="preserve">Lounge Induction</w:t>
      </w:r>
    </w:p>
    <w:p w:rsidR="00000000" w:rsidDel="00000000" w:rsidP="00000000" w:rsidRDefault="00000000" w:rsidRPr="00000000" w14:paraId="0000001E">
      <w:pPr>
        <w:spacing w:after="160" w:line="259" w:lineRule="auto"/>
        <w:rPr/>
      </w:pPr>
      <w:r w:rsidDel="00000000" w:rsidR="00000000" w:rsidRPr="00000000">
        <w:rPr>
          <w:rtl w:val="0"/>
        </w:rPr>
        <w:t xml:space="preserve">To confirm your SU Lounge booking, you must complete the Lounge Induction, which covers the health and safety requirements for running your event safely.</w:t>
      </w:r>
    </w:p>
    <w:p w:rsidR="00000000" w:rsidDel="00000000" w:rsidP="00000000" w:rsidRDefault="00000000" w:rsidRPr="00000000" w14:paraId="0000001F">
      <w:pPr>
        <w:pStyle w:val="Heading2"/>
        <w:keepNext w:val="0"/>
        <w:keepLines w:val="0"/>
        <w:pBdr>
          <w:bottom w:color="f36a95" w:space="1" w:sz="6" w:val="single"/>
        </w:pBdr>
        <w:spacing w:after="0" w:before="300" w:line="276" w:lineRule="auto"/>
        <w:rPr/>
      </w:pPr>
      <w:bookmarkStart w:colFirst="0" w:colLast="0" w:name="_767f6o6sp7tr" w:id="6"/>
      <w:bookmarkEnd w:id="6"/>
      <w:r w:rsidDel="00000000" w:rsidR="00000000" w:rsidRPr="00000000">
        <w:rPr>
          <w:rtl w:val="0"/>
        </w:rPr>
        <w:t xml:space="preserve">What is Covered?</w:t>
      </w:r>
    </w:p>
    <w:p w:rsidR="00000000" w:rsidDel="00000000" w:rsidP="00000000" w:rsidRDefault="00000000" w:rsidRPr="00000000" w14:paraId="00000020">
      <w:pPr>
        <w:spacing w:after="160" w:line="259" w:lineRule="auto"/>
        <w:rPr/>
      </w:pPr>
      <w:r w:rsidDel="00000000" w:rsidR="00000000" w:rsidRPr="00000000">
        <w:rPr>
          <w:rtl w:val="0"/>
        </w:rPr>
      </w:r>
    </w:p>
    <w:p w:rsidR="00000000" w:rsidDel="00000000" w:rsidP="00000000" w:rsidRDefault="00000000" w:rsidRPr="00000000" w14:paraId="00000021">
      <w:pPr>
        <w:numPr>
          <w:ilvl w:val="0"/>
          <w:numId w:val="1"/>
        </w:numPr>
        <w:spacing w:after="0" w:afterAutospacing="0" w:line="259" w:lineRule="auto"/>
        <w:ind w:left="720" w:hanging="360"/>
      </w:pPr>
      <w:r w:rsidDel="00000000" w:rsidR="00000000" w:rsidRPr="00000000">
        <w:rPr>
          <w:rtl w:val="0"/>
        </w:rPr>
        <w:t xml:space="preserve">Emergency Procedures</w:t>
      </w:r>
    </w:p>
    <w:p w:rsidR="00000000" w:rsidDel="00000000" w:rsidP="00000000" w:rsidRDefault="00000000" w:rsidRPr="00000000" w14:paraId="00000022">
      <w:pPr>
        <w:numPr>
          <w:ilvl w:val="0"/>
          <w:numId w:val="1"/>
        </w:numPr>
        <w:spacing w:after="0" w:afterAutospacing="0" w:line="259" w:lineRule="auto"/>
        <w:ind w:left="720" w:hanging="360"/>
      </w:pPr>
      <w:r w:rsidDel="00000000" w:rsidR="00000000" w:rsidRPr="00000000">
        <w:rPr>
          <w:rtl w:val="0"/>
        </w:rPr>
        <w:t xml:space="preserve">Accident Reporting</w:t>
      </w:r>
    </w:p>
    <w:p w:rsidR="00000000" w:rsidDel="00000000" w:rsidP="00000000" w:rsidRDefault="00000000" w:rsidRPr="00000000" w14:paraId="00000023">
      <w:pPr>
        <w:numPr>
          <w:ilvl w:val="0"/>
          <w:numId w:val="1"/>
        </w:numPr>
        <w:spacing w:after="0" w:afterAutospacing="0" w:line="259" w:lineRule="auto"/>
        <w:ind w:left="720" w:hanging="360"/>
      </w:pPr>
      <w:r w:rsidDel="00000000" w:rsidR="00000000" w:rsidRPr="00000000">
        <w:rPr>
          <w:rtl w:val="0"/>
        </w:rPr>
        <w:t xml:space="preserve">Lounge Rules</w:t>
      </w:r>
    </w:p>
    <w:p w:rsidR="00000000" w:rsidDel="00000000" w:rsidP="00000000" w:rsidRDefault="00000000" w:rsidRPr="00000000" w14:paraId="00000024">
      <w:pPr>
        <w:numPr>
          <w:ilvl w:val="0"/>
          <w:numId w:val="1"/>
        </w:numPr>
        <w:spacing w:after="160" w:line="259" w:lineRule="auto"/>
        <w:ind w:left="720" w:hanging="360"/>
      </w:pPr>
      <w:r w:rsidDel="00000000" w:rsidR="00000000" w:rsidRPr="00000000">
        <w:rPr>
          <w:rtl w:val="0"/>
        </w:rPr>
        <w:t xml:space="preserve">Key Contacts</w:t>
      </w:r>
    </w:p>
    <w:p w:rsidR="00000000" w:rsidDel="00000000" w:rsidP="00000000" w:rsidRDefault="00000000" w:rsidRPr="00000000" w14:paraId="00000025">
      <w:pPr>
        <w:spacing w:after="160" w:line="259" w:lineRule="auto"/>
        <w:rPr/>
      </w:pPr>
      <w:r w:rsidDel="00000000" w:rsidR="00000000" w:rsidRPr="00000000">
        <w:rPr>
          <w:rtl w:val="0"/>
        </w:rPr>
        <w:t xml:space="preserve">At the end of the Induction, you will be required to answer some questions based on what you learned.</w:t>
      </w:r>
    </w:p>
    <w:p w:rsidR="00000000" w:rsidDel="00000000" w:rsidP="00000000" w:rsidRDefault="00000000" w:rsidRPr="00000000" w14:paraId="00000026">
      <w:pPr>
        <w:pStyle w:val="Heading2"/>
        <w:keepNext w:val="0"/>
        <w:keepLines w:val="0"/>
        <w:pBdr>
          <w:bottom w:color="f36a95" w:space="1" w:sz="6" w:val="single"/>
        </w:pBdr>
        <w:spacing w:after="0" w:before="300" w:line="276" w:lineRule="auto"/>
        <w:rPr/>
      </w:pPr>
      <w:bookmarkStart w:colFirst="0" w:colLast="0" w:name="_kzlur25foxkk" w:id="7"/>
      <w:bookmarkEnd w:id="7"/>
      <w:r w:rsidDel="00000000" w:rsidR="00000000" w:rsidRPr="00000000">
        <w:rPr>
          <w:rtl w:val="0"/>
        </w:rPr>
        <w:t xml:space="preserve">Who Has to Complete this?</w:t>
      </w:r>
    </w:p>
    <w:p w:rsidR="00000000" w:rsidDel="00000000" w:rsidP="00000000" w:rsidRDefault="00000000" w:rsidRPr="00000000" w14:paraId="00000027">
      <w:pPr>
        <w:spacing w:after="160" w:line="259" w:lineRule="auto"/>
        <w:rPr/>
      </w:pPr>
      <w:r w:rsidDel="00000000" w:rsidR="00000000" w:rsidRPr="00000000">
        <w:rPr>
          <w:rtl w:val="0"/>
        </w:rPr>
      </w:r>
    </w:p>
    <w:p w:rsidR="00000000" w:rsidDel="00000000" w:rsidP="00000000" w:rsidRDefault="00000000" w:rsidRPr="00000000" w14:paraId="00000028">
      <w:pPr>
        <w:spacing w:after="160" w:line="259" w:lineRule="auto"/>
        <w:rPr/>
      </w:pPr>
      <w:r w:rsidDel="00000000" w:rsidR="00000000" w:rsidRPr="00000000">
        <w:rPr>
          <w:rtl w:val="0"/>
        </w:rPr>
        <w:t xml:space="preserve">The Event Organiser is responsible for completing the Lounge Induction and is expected to attend and run the event. Any committee member can access the event and its forms, so the person who logs the event does not need to complete all forms.</w:t>
      </w:r>
    </w:p>
    <w:p w:rsidR="00000000" w:rsidDel="00000000" w:rsidP="00000000" w:rsidRDefault="00000000" w:rsidRPr="00000000" w14:paraId="00000029">
      <w:pPr>
        <w:spacing w:after="160" w:line="259" w:lineRule="auto"/>
        <w:rPr/>
      </w:pPr>
      <w:r w:rsidDel="00000000" w:rsidR="00000000" w:rsidRPr="00000000">
        <w:rPr>
          <w:rtl w:val="0"/>
        </w:rPr>
        <w:t xml:space="preserve">If the Event Organiser or the person who completed the Lounge Induction can no longer attend, another attendee must complete the Lounge Induction before the event.</w:t>
      </w:r>
    </w:p>
    <w:p w:rsidR="00000000" w:rsidDel="00000000" w:rsidP="00000000" w:rsidRDefault="00000000" w:rsidRPr="00000000" w14:paraId="0000002A">
      <w:pPr>
        <w:pStyle w:val="Heading2"/>
        <w:spacing w:after="160" w:line="259" w:lineRule="auto"/>
        <w:rPr/>
      </w:pPr>
      <w:bookmarkStart w:colFirst="0" w:colLast="0" w:name="_i4r8l25s0god" w:id="8"/>
      <w:bookmarkEnd w:id="8"/>
      <w:r w:rsidDel="00000000" w:rsidR="00000000" w:rsidRPr="00000000">
        <w:rPr>
          <w:rtl w:val="0"/>
        </w:rPr>
        <w:t xml:space="preserve">How do I complete the Lounge Induction?</w:t>
      </w:r>
    </w:p>
    <w:p w:rsidR="00000000" w:rsidDel="00000000" w:rsidP="00000000" w:rsidRDefault="00000000" w:rsidRPr="00000000" w14:paraId="0000002B">
      <w:pPr>
        <w:rPr/>
      </w:pPr>
      <w:r w:rsidDel="00000000" w:rsidR="00000000" w:rsidRPr="00000000">
        <w:rPr>
          <w:rtl w:val="0"/>
        </w:rPr>
        <w:t xml:space="preserve">The Lounge Induction can be found on the Activities Dashboard as a tab at the top of your screen when you are editing your event.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If you are unable to see this tab on your Dashboard, you will need to add the form by clicking the “+Add Form” button and selecting ‘Lounge Induction’. This should bring the Lounge Induction into your Forms list, where you can see the status of the form.</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keepNext w:val="0"/>
        <w:keepLines w:val="0"/>
        <w:pBdr>
          <w:top w:color="68beac" w:space="0" w:sz="24" w:val="single"/>
          <w:left w:color="68beac" w:space="0" w:sz="24" w:val="single"/>
          <w:bottom w:color="68beac" w:space="0" w:sz="24" w:val="single"/>
          <w:right w:color="68beac" w:space="0" w:sz="24" w:val="single"/>
        </w:pBdr>
        <w:shd w:fill="68beac" w:val="clear"/>
        <w:spacing w:after="360" w:before="560" w:line="259" w:lineRule="auto"/>
        <w:rPr/>
      </w:pPr>
      <w:bookmarkStart w:colFirst="0" w:colLast="0" w:name="_lx2uebkxjova" w:id="9"/>
      <w:bookmarkEnd w:id="9"/>
      <w:r w:rsidDel="00000000" w:rsidR="00000000" w:rsidRPr="00000000">
        <w:rPr>
          <w:rtl w:val="0"/>
        </w:rPr>
        <w:t xml:space="preserve">Equipment Loans</w:t>
      </w:r>
    </w:p>
    <w:p w:rsidR="00000000" w:rsidDel="00000000" w:rsidP="00000000" w:rsidRDefault="00000000" w:rsidRPr="00000000" w14:paraId="00000033">
      <w:pPr>
        <w:spacing w:after="160" w:line="259" w:lineRule="auto"/>
        <w:rPr/>
      </w:pPr>
      <w:r w:rsidDel="00000000" w:rsidR="00000000" w:rsidRPr="00000000">
        <w:rPr>
          <w:rtl w:val="0"/>
        </w:rPr>
        <w:t xml:space="preserve">Whether or not your event is hosted in the SU Lounge, you can request to borrow equipment provided by the SU.</w:t>
      </w:r>
    </w:p>
    <w:p w:rsidR="00000000" w:rsidDel="00000000" w:rsidP="00000000" w:rsidRDefault="00000000" w:rsidRPr="00000000" w14:paraId="00000034">
      <w:pPr>
        <w:pStyle w:val="Heading2"/>
        <w:keepNext w:val="0"/>
        <w:keepLines w:val="0"/>
        <w:pBdr>
          <w:bottom w:color="f36a95" w:space="1" w:sz="6" w:val="single"/>
        </w:pBdr>
        <w:spacing w:after="0" w:before="300" w:line="276" w:lineRule="auto"/>
        <w:rPr/>
      </w:pPr>
      <w:bookmarkStart w:colFirst="0" w:colLast="0" w:name="_te7b1kvje2mi" w:id="10"/>
      <w:bookmarkEnd w:id="10"/>
      <w:r w:rsidDel="00000000" w:rsidR="00000000" w:rsidRPr="00000000">
        <w:rPr>
          <w:rtl w:val="0"/>
        </w:rPr>
        <w:t xml:space="preserve">What Equipment is there for societies?</w:t>
      </w:r>
    </w:p>
    <w:p w:rsidR="00000000" w:rsidDel="00000000" w:rsidP="00000000" w:rsidRDefault="00000000" w:rsidRPr="00000000" w14:paraId="00000035">
      <w:pPr>
        <w:spacing w:after="160" w:line="259" w:lineRule="auto"/>
        <w:rPr>
          <w:sz w:val="2"/>
          <w:szCs w:val="2"/>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Fixed to within the SU Lounge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Able to be used for non-Lounge events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numPr>
                <w:ilvl w:val="0"/>
                <w:numId w:val="3"/>
              </w:numPr>
              <w:spacing w:line="240" w:lineRule="auto"/>
              <w:ind w:left="720" w:hanging="360"/>
            </w:pPr>
            <w:r w:rsidDel="00000000" w:rsidR="00000000" w:rsidRPr="00000000">
              <w:rPr>
                <w:rtl w:val="0"/>
              </w:rPr>
              <w:t xml:space="preserve">TV with HDMI</w:t>
            </w:r>
          </w:p>
          <w:p w:rsidR="00000000" w:rsidDel="00000000" w:rsidP="00000000" w:rsidRDefault="00000000" w:rsidRPr="00000000" w14:paraId="00000039">
            <w:pPr>
              <w:widowControl w:val="0"/>
              <w:numPr>
                <w:ilvl w:val="0"/>
                <w:numId w:val="3"/>
              </w:numPr>
              <w:spacing w:line="240" w:lineRule="auto"/>
              <w:ind w:left="720" w:hanging="360"/>
            </w:pPr>
            <w:r w:rsidDel="00000000" w:rsidR="00000000" w:rsidRPr="00000000">
              <w:rPr>
                <w:rtl w:val="0"/>
              </w:rPr>
              <w:t xml:space="preserve">Speaker</w:t>
            </w:r>
          </w:p>
          <w:p w:rsidR="00000000" w:rsidDel="00000000" w:rsidP="00000000" w:rsidRDefault="00000000" w:rsidRPr="00000000" w14:paraId="0000003A">
            <w:pPr>
              <w:widowControl w:val="0"/>
              <w:numPr>
                <w:ilvl w:val="0"/>
                <w:numId w:val="3"/>
              </w:numPr>
              <w:spacing w:line="240" w:lineRule="auto"/>
              <w:ind w:left="720" w:hanging="360"/>
            </w:pPr>
            <w:r w:rsidDel="00000000" w:rsidR="00000000" w:rsidRPr="00000000">
              <w:rPr>
                <w:rtl w:val="0"/>
              </w:rPr>
              <w:t xml:space="preserve">Karaoke Machine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5"/>
              </w:numPr>
              <w:spacing w:line="240" w:lineRule="auto"/>
              <w:ind w:left="720" w:hanging="360"/>
            </w:pPr>
            <w:r w:rsidDel="00000000" w:rsidR="00000000" w:rsidRPr="00000000">
              <w:rPr>
                <w:rtl w:val="0"/>
              </w:rPr>
              <w:t xml:space="preserve">Projector</w:t>
            </w:r>
          </w:p>
          <w:p w:rsidR="00000000" w:rsidDel="00000000" w:rsidP="00000000" w:rsidRDefault="00000000" w:rsidRPr="00000000" w14:paraId="0000003C">
            <w:pPr>
              <w:widowControl w:val="0"/>
              <w:numPr>
                <w:ilvl w:val="0"/>
                <w:numId w:val="5"/>
              </w:numPr>
              <w:spacing w:line="240" w:lineRule="auto"/>
              <w:ind w:left="720" w:hanging="360"/>
            </w:pPr>
            <w:r w:rsidDel="00000000" w:rsidR="00000000" w:rsidRPr="00000000">
              <w:rPr>
                <w:rtl w:val="0"/>
              </w:rPr>
              <w:t xml:space="preserve">High Visibility Jackets</w:t>
            </w:r>
          </w:p>
          <w:p w:rsidR="00000000" w:rsidDel="00000000" w:rsidP="00000000" w:rsidRDefault="00000000" w:rsidRPr="00000000" w14:paraId="0000003D">
            <w:pPr>
              <w:widowControl w:val="0"/>
              <w:numPr>
                <w:ilvl w:val="0"/>
                <w:numId w:val="5"/>
              </w:numPr>
              <w:spacing w:line="240" w:lineRule="auto"/>
              <w:ind w:left="720" w:hanging="360"/>
            </w:pPr>
            <w:r w:rsidDel="00000000" w:rsidR="00000000" w:rsidRPr="00000000">
              <w:rPr>
                <w:rtl w:val="0"/>
              </w:rPr>
              <w:t xml:space="preserve">Megaphones </w:t>
            </w:r>
          </w:p>
        </w:tc>
      </w:tr>
    </w:tbl>
    <w:p w:rsidR="00000000" w:rsidDel="00000000" w:rsidP="00000000" w:rsidRDefault="00000000" w:rsidRPr="00000000" w14:paraId="0000003E">
      <w:pPr>
        <w:spacing w:after="160" w:line="259" w:lineRule="auto"/>
        <w:rPr>
          <w:sz w:val="2"/>
          <w:szCs w:val="2"/>
        </w:rPr>
      </w:pPr>
      <w:r w:rsidDel="00000000" w:rsidR="00000000" w:rsidRPr="00000000">
        <w:rPr>
          <w:rtl w:val="0"/>
        </w:rPr>
      </w:r>
    </w:p>
    <w:p w:rsidR="00000000" w:rsidDel="00000000" w:rsidP="00000000" w:rsidRDefault="00000000" w:rsidRPr="00000000" w14:paraId="0000003F">
      <w:pPr>
        <w:pStyle w:val="Heading2"/>
        <w:keepNext w:val="0"/>
        <w:keepLines w:val="0"/>
        <w:pBdr>
          <w:bottom w:color="f36a95" w:space="1" w:sz="6" w:val="single"/>
        </w:pBdr>
        <w:spacing w:after="0" w:before="300" w:line="276" w:lineRule="auto"/>
        <w:rPr/>
      </w:pPr>
      <w:bookmarkStart w:colFirst="0" w:colLast="0" w:name="_t52pa7ufu9ad" w:id="11"/>
      <w:bookmarkEnd w:id="11"/>
      <w:r w:rsidDel="00000000" w:rsidR="00000000" w:rsidRPr="00000000">
        <w:rPr>
          <w:rtl w:val="0"/>
        </w:rPr>
        <w:t xml:space="preserve">How Do I Request an Equipment Loan?</w:t>
      </w:r>
    </w:p>
    <w:p w:rsidR="00000000" w:rsidDel="00000000" w:rsidP="00000000" w:rsidRDefault="00000000" w:rsidRPr="00000000" w14:paraId="00000040">
      <w:pPr>
        <w:spacing w:after="160" w:line="259" w:lineRule="auto"/>
        <w:rPr>
          <w:sz w:val="2"/>
          <w:szCs w:val="2"/>
        </w:rPr>
      </w:pPr>
      <w:r w:rsidDel="00000000" w:rsidR="00000000" w:rsidRPr="00000000">
        <w:rPr>
          <w:rtl w:val="0"/>
        </w:rPr>
      </w:r>
    </w:p>
    <w:p w:rsidR="00000000" w:rsidDel="00000000" w:rsidP="00000000" w:rsidRDefault="00000000" w:rsidRPr="00000000" w14:paraId="00000041">
      <w:pPr>
        <w:spacing w:after="160" w:line="259" w:lineRule="auto"/>
        <w:rPr/>
      </w:pPr>
      <w:r w:rsidDel="00000000" w:rsidR="00000000" w:rsidRPr="00000000">
        <w:rPr>
          <w:rtl w:val="0"/>
        </w:rPr>
        <w:t xml:space="preserve">You can request any equipment you need via the Equipment Loan form on the Activities Dashboard. This form is optional, so you may need to add it using the “+ Add Form” button on your activity overview page.</w:t>
      </w:r>
    </w:p>
    <w:p w:rsidR="00000000" w:rsidDel="00000000" w:rsidP="00000000" w:rsidRDefault="00000000" w:rsidRPr="00000000" w14:paraId="00000042">
      <w:pPr>
        <w:pStyle w:val="Heading1"/>
        <w:rPr/>
      </w:pPr>
      <w:bookmarkStart w:colFirst="0" w:colLast="0" w:name="_qt4vqim8vs4k" w:id="12"/>
      <w:bookmarkEnd w:id="12"/>
      <w:r w:rsidDel="00000000" w:rsidR="00000000" w:rsidRPr="00000000">
        <w:rPr>
          <w:rtl w:val="0"/>
        </w:rPr>
        <w:t xml:space="preserve">Risk Assessments</w:t>
      </w:r>
    </w:p>
    <w:p w:rsidR="00000000" w:rsidDel="00000000" w:rsidP="00000000" w:rsidRDefault="00000000" w:rsidRPr="00000000" w14:paraId="00000043">
      <w:pPr>
        <w:spacing w:after="160" w:line="259" w:lineRule="auto"/>
        <w:rPr/>
      </w:pPr>
      <w:r w:rsidDel="00000000" w:rsidR="00000000" w:rsidRPr="00000000">
        <w:rPr>
          <w:rtl w:val="0"/>
        </w:rPr>
        <w:t xml:space="preserve">Every event that we run needs to be risk-assessed. This is not just a tick box exercise, but it's a great way to think through an event and create a plan to deal with a variety of situations. </w:t>
      </w:r>
    </w:p>
    <w:p w:rsidR="00000000" w:rsidDel="00000000" w:rsidP="00000000" w:rsidRDefault="00000000" w:rsidRPr="00000000" w14:paraId="00000044">
      <w:pPr>
        <w:spacing w:after="160" w:line="259" w:lineRule="auto"/>
        <w:rPr/>
      </w:pPr>
      <w:r w:rsidDel="00000000" w:rsidR="00000000" w:rsidRPr="00000000">
        <w:rPr>
          <w:rtl w:val="0"/>
        </w:rPr>
        <w:t xml:space="preserve">As the event organiser, you are responsible for reviewing the SU Lounge risk assessment and submitting an additional risk assessment for any activities not currently covered. Once complete, the Activities Team will sign off on the risk assessment via the Activities Dashboard. </w:t>
      </w:r>
    </w:p>
    <w:p w:rsidR="00000000" w:rsidDel="00000000" w:rsidP="00000000" w:rsidRDefault="00000000" w:rsidRPr="00000000" w14:paraId="00000045">
      <w:pPr>
        <w:pStyle w:val="Heading2"/>
        <w:keepNext w:val="0"/>
        <w:keepLines w:val="0"/>
        <w:pBdr>
          <w:bottom w:color="f36a95" w:space="1" w:sz="6" w:val="single"/>
        </w:pBdr>
        <w:spacing w:after="0" w:before="300" w:line="276" w:lineRule="auto"/>
        <w:rPr/>
      </w:pPr>
      <w:bookmarkStart w:colFirst="0" w:colLast="0" w:name="_p4h5zj8yguxq" w:id="13"/>
      <w:bookmarkEnd w:id="13"/>
      <w:r w:rsidDel="00000000" w:rsidR="00000000" w:rsidRPr="00000000">
        <w:rPr>
          <w:rtl w:val="0"/>
        </w:rPr>
        <w:t xml:space="preserve">What to consider when filling in a risk assessment</w:t>
      </w:r>
    </w:p>
    <w:p w:rsidR="00000000" w:rsidDel="00000000" w:rsidP="00000000" w:rsidRDefault="00000000" w:rsidRPr="00000000" w14:paraId="00000046">
      <w:pPr>
        <w:spacing w:after="160" w:line="259" w:lineRule="auto"/>
        <w:rPr/>
      </w:pPr>
      <w:r w:rsidDel="00000000" w:rsidR="00000000" w:rsidRPr="00000000">
        <w:rPr>
          <w:rtl w:val="0"/>
        </w:rPr>
      </w:r>
    </w:p>
    <w:p w:rsidR="00000000" w:rsidDel="00000000" w:rsidP="00000000" w:rsidRDefault="00000000" w:rsidRPr="00000000" w14:paraId="00000047">
      <w:pPr>
        <w:spacing w:after="160" w:line="259" w:lineRule="auto"/>
        <w:rPr/>
      </w:pPr>
      <w:r w:rsidDel="00000000" w:rsidR="00000000" w:rsidRPr="00000000">
        <w:rPr>
          <w:rtl w:val="0"/>
        </w:rPr>
        <w:t xml:space="preserve">Here are a few suggestions on some areas to consider when filling out a risk assessment. This list is not exhaustive and individual events will have unique risks associated with it so make sure to dedicate enough time to thinking through every aspect of your event. It is also helpful and recommended to consult with others when doing a risk assessment as different people notice different risks.</w:t>
      </w:r>
    </w:p>
    <w:p w:rsidR="00000000" w:rsidDel="00000000" w:rsidP="00000000" w:rsidRDefault="00000000" w:rsidRPr="00000000" w14:paraId="00000048">
      <w:pPr>
        <w:numPr>
          <w:ilvl w:val="0"/>
          <w:numId w:val="4"/>
        </w:numPr>
        <w:spacing w:after="0" w:afterAutospacing="0" w:line="259" w:lineRule="auto"/>
        <w:ind w:left="720" w:hanging="360"/>
      </w:pPr>
      <w:r w:rsidDel="00000000" w:rsidR="00000000" w:rsidRPr="00000000">
        <w:rPr>
          <w:rtl w:val="0"/>
        </w:rPr>
        <w:t xml:space="preserve">Slips, trips and falls.</w:t>
      </w:r>
    </w:p>
    <w:p w:rsidR="00000000" w:rsidDel="00000000" w:rsidP="00000000" w:rsidRDefault="00000000" w:rsidRPr="00000000" w14:paraId="00000049">
      <w:pPr>
        <w:numPr>
          <w:ilvl w:val="0"/>
          <w:numId w:val="4"/>
        </w:numPr>
        <w:spacing w:after="0" w:afterAutospacing="0" w:line="259" w:lineRule="auto"/>
        <w:ind w:left="720" w:hanging="360"/>
      </w:pPr>
      <w:r w:rsidDel="00000000" w:rsidR="00000000" w:rsidRPr="00000000">
        <w:rPr>
          <w:rtl w:val="0"/>
        </w:rPr>
        <w:t xml:space="preserve">Crowd control.</w:t>
      </w:r>
    </w:p>
    <w:p w:rsidR="00000000" w:rsidDel="00000000" w:rsidP="00000000" w:rsidRDefault="00000000" w:rsidRPr="00000000" w14:paraId="0000004A">
      <w:pPr>
        <w:numPr>
          <w:ilvl w:val="0"/>
          <w:numId w:val="4"/>
        </w:numPr>
        <w:spacing w:after="0" w:afterAutospacing="0" w:line="259" w:lineRule="auto"/>
        <w:ind w:left="720" w:hanging="360"/>
      </w:pPr>
      <w:r w:rsidDel="00000000" w:rsidR="00000000" w:rsidRPr="00000000">
        <w:rPr>
          <w:rtl w:val="0"/>
        </w:rPr>
        <w:t xml:space="preserve">Fire emergencies.</w:t>
      </w:r>
    </w:p>
    <w:p w:rsidR="00000000" w:rsidDel="00000000" w:rsidP="00000000" w:rsidRDefault="00000000" w:rsidRPr="00000000" w14:paraId="0000004B">
      <w:pPr>
        <w:numPr>
          <w:ilvl w:val="0"/>
          <w:numId w:val="4"/>
        </w:numPr>
        <w:spacing w:after="0" w:afterAutospacing="0" w:line="259" w:lineRule="auto"/>
        <w:ind w:left="720" w:hanging="360"/>
      </w:pPr>
      <w:r w:rsidDel="00000000" w:rsidR="00000000" w:rsidRPr="00000000">
        <w:rPr>
          <w:rtl w:val="0"/>
        </w:rPr>
        <w:t xml:space="preserve">Medical emergencies.</w:t>
      </w:r>
    </w:p>
    <w:p w:rsidR="00000000" w:rsidDel="00000000" w:rsidP="00000000" w:rsidRDefault="00000000" w:rsidRPr="00000000" w14:paraId="0000004C">
      <w:pPr>
        <w:numPr>
          <w:ilvl w:val="0"/>
          <w:numId w:val="4"/>
        </w:numPr>
        <w:spacing w:after="0" w:afterAutospacing="0" w:line="259" w:lineRule="auto"/>
        <w:ind w:left="720" w:hanging="360"/>
      </w:pPr>
      <w:r w:rsidDel="00000000" w:rsidR="00000000" w:rsidRPr="00000000">
        <w:rPr>
          <w:rtl w:val="0"/>
        </w:rPr>
        <w:t xml:space="preserve">Food concerns - i.e. dietaries or allergies.</w:t>
      </w:r>
    </w:p>
    <w:p w:rsidR="00000000" w:rsidDel="00000000" w:rsidP="00000000" w:rsidRDefault="00000000" w:rsidRPr="00000000" w14:paraId="0000004D">
      <w:pPr>
        <w:numPr>
          <w:ilvl w:val="0"/>
          <w:numId w:val="4"/>
        </w:numPr>
        <w:spacing w:after="0" w:afterAutospacing="0" w:line="259" w:lineRule="auto"/>
        <w:ind w:left="720" w:hanging="360"/>
      </w:pPr>
      <w:r w:rsidDel="00000000" w:rsidR="00000000" w:rsidRPr="00000000">
        <w:rPr>
          <w:rtl w:val="0"/>
        </w:rPr>
        <w:t xml:space="preserve">Accessibility of venue or platform.</w:t>
      </w:r>
    </w:p>
    <w:p w:rsidR="00000000" w:rsidDel="00000000" w:rsidP="00000000" w:rsidRDefault="00000000" w:rsidRPr="00000000" w14:paraId="0000004E">
      <w:pPr>
        <w:numPr>
          <w:ilvl w:val="0"/>
          <w:numId w:val="4"/>
        </w:numPr>
        <w:spacing w:after="0" w:afterAutospacing="0" w:line="259" w:lineRule="auto"/>
        <w:ind w:left="720" w:hanging="360"/>
      </w:pPr>
      <w:r w:rsidDel="00000000" w:rsidR="00000000" w:rsidRPr="00000000">
        <w:rPr>
          <w:rtl w:val="0"/>
        </w:rPr>
        <w:t xml:space="preserve">Publicity or public reception to events. </w:t>
      </w:r>
    </w:p>
    <w:p w:rsidR="00000000" w:rsidDel="00000000" w:rsidP="00000000" w:rsidRDefault="00000000" w:rsidRPr="00000000" w14:paraId="0000004F">
      <w:pPr>
        <w:numPr>
          <w:ilvl w:val="0"/>
          <w:numId w:val="4"/>
        </w:numPr>
        <w:spacing w:after="0" w:afterAutospacing="0" w:line="259" w:lineRule="auto"/>
        <w:ind w:left="720" w:hanging="360"/>
      </w:pPr>
      <w:r w:rsidDel="00000000" w:rsidR="00000000" w:rsidRPr="00000000">
        <w:rPr>
          <w:rtl w:val="0"/>
        </w:rPr>
        <w:t xml:space="preserve">Physical assets - e.g. technical equipment.</w:t>
      </w:r>
    </w:p>
    <w:p w:rsidR="00000000" w:rsidDel="00000000" w:rsidP="00000000" w:rsidRDefault="00000000" w:rsidRPr="00000000" w14:paraId="00000050">
      <w:pPr>
        <w:numPr>
          <w:ilvl w:val="0"/>
          <w:numId w:val="4"/>
        </w:numPr>
        <w:spacing w:after="0" w:afterAutospacing="0" w:line="259" w:lineRule="auto"/>
        <w:ind w:left="720" w:hanging="360"/>
      </w:pPr>
      <w:r w:rsidDel="00000000" w:rsidR="00000000" w:rsidRPr="00000000">
        <w:rPr>
          <w:rtl w:val="0"/>
        </w:rPr>
        <w:t xml:space="preserve">Travel considerations.</w:t>
      </w:r>
    </w:p>
    <w:p w:rsidR="00000000" w:rsidDel="00000000" w:rsidP="00000000" w:rsidRDefault="00000000" w:rsidRPr="00000000" w14:paraId="00000051">
      <w:pPr>
        <w:numPr>
          <w:ilvl w:val="0"/>
          <w:numId w:val="4"/>
        </w:numPr>
        <w:spacing w:after="160" w:line="259" w:lineRule="auto"/>
        <w:ind w:left="720" w:hanging="360"/>
      </w:pPr>
      <w:r w:rsidDel="00000000" w:rsidR="00000000" w:rsidRPr="00000000">
        <w:rPr>
          <w:rtl w:val="0"/>
        </w:rPr>
        <w:t xml:space="preserve">Reputational risks.</w:t>
      </w:r>
    </w:p>
    <w:p w:rsidR="00000000" w:rsidDel="00000000" w:rsidP="00000000" w:rsidRDefault="00000000" w:rsidRPr="00000000" w14:paraId="00000052">
      <w:pPr>
        <w:pStyle w:val="Heading2"/>
        <w:keepNext w:val="0"/>
        <w:keepLines w:val="0"/>
        <w:pBdr>
          <w:bottom w:color="f36a95" w:space="1" w:sz="6" w:val="single"/>
        </w:pBdr>
        <w:spacing w:after="0" w:before="300" w:line="276" w:lineRule="auto"/>
        <w:rPr/>
      </w:pPr>
      <w:bookmarkStart w:colFirst="0" w:colLast="0" w:name="_w02t2sdpn21x" w:id="14"/>
      <w:bookmarkEnd w:id="14"/>
      <w:r w:rsidDel="00000000" w:rsidR="00000000" w:rsidRPr="00000000">
        <w:rPr>
          <w:rtl w:val="0"/>
        </w:rPr>
        <w:t xml:space="preserve">How to Assess Risk Level</w:t>
      </w:r>
    </w:p>
    <w:p w:rsidR="00000000" w:rsidDel="00000000" w:rsidP="00000000" w:rsidRDefault="00000000" w:rsidRPr="00000000" w14:paraId="00000053">
      <w:pPr>
        <w:spacing w:after="160" w:line="259" w:lineRule="auto"/>
        <w:rPr/>
      </w:pPr>
      <w:r w:rsidDel="00000000" w:rsidR="00000000" w:rsidRPr="00000000">
        <w:rPr>
          <w:rtl w:val="0"/>
        </w:rPr>
      </w:r>
    </w:p>
    <w:p w:rsidR="00000000" w:rsidDel="00000000" w:rsidP="00000000" w:rsidRDefault="00000000" w:rsidRPr="00000000" w14:paraId="00000054">
      <w:pPr>
        <w:spacing w:after="160" w:line="259" w:lineRule="auto"/>
        <w:rPr/>
      </w:pPr>
      <w:r w:rsidDel="00000000" w:rsidR="00000000" w:rsidRPr="00000000">
        <w:rPr>
          <w:rtl w:val="0"/>
        </w:rPr>
        <w:t xml:space="preserve">In every risk assessment, you will be asked to assess the risk level of the activity before and after you have implemented the mitigation measures. This clearly showcases how the addition of the mitigation measures makes the activity safer.</w:t>
      </w:r>
    </w:p>
    <w:p w:rsidR="00000000" w:rsidDel="00000000" w:rsidP="00000000" w:rsidRDefault="00000000" w:rsidRPr="00000000" w14:paraId="00000055">
      <w:pPr>
        <w:spacing w:after="160" w:line="259" w:lineRule="auto"/>
        <w:rPr/>
      </w:pPr>
      <w:r w:rsidDel="00000000" w:rsidR="00000000" w:rsidRPr="00000000">
        <w:rPr>
          <w:rtl w:val="0"/>
        </w:rPr>
        <w:t xml:space="preserve">To assist with risk level assessment, we have a risk matrix attached to every risk assessment template. This provides an objective measure of risk level to guide event leads. For clarity you are assessing the level of risk</w:t>
      </w:r>
      <w:r w:rsidDel="00000000" w:rsidR="00000000" w:rsidRPr="00000000">
        <w:rPr>
          <w:b w:val="1"/>
          <w:bCs w:val="1"/>
          <w:rtl w:val="0"/>
        </w:rPr>
        <w:t xml:space="preserve"> before and after</w:t>
      </w:r>
      <w:r w:rsidDel="00000000" w:rsidR="00000000" w:rsidRPr="00000000">
        <w:rPr>
          <w:rtl w:val="0"/>
        </w:rPr>
        <w:t xml:space="preserve"> the mitigation or control measures have been implemented.</w:t>
      </w:r>
    </w:p>
    <w:p w:rsidR="00000000" w:rsidDel="00000000" w:rsidP="00000000" w:rsidRDefault="00000000" w:rsidRPr="00000000" w14:paraId="00000056">
      <w:pPr>
        <w:pStyle w:val="Heading3"/>
        <w:keepNext w:val="0"/>
        <w:keepLines w:val="0"/>
        <w:pBdr>
          <w:top w:color="68bead" w:space="2" w:sz="4" w:val="single"/>
          <w:left w:color="68bead" w:space="2" w:sz="4" w:val="single"/>
          <w:bottom w:color="auto" w:space="0" w:sz="0" w:val="none"/>
        </w:pBdr>
        <w:spacing w:after="0" w:before="300" w:line="259" w:lineRule="auto"/>
        <w:rPr/>
      </w:pPr>
      <w:bookmarkStart w:colFirst="0" w:colLast="0" w:name="_duijtm1vrv0u" w:id="15"/>
      <w:bookmarkEnd w:id="15"/>
      <w:r w:rsidDel="00000000" w:rsidR="00000000" w:rsidRPr="00000000">
        <w:rPr>
          <w:rtl w:val="0"/>
        </w:rPr>
        <w:t xml:space="preserve">Risk Matrix:</w:t>
      </w:r>
    </w:p>
    <w:p w:rsidR="00000000" w:rsidDel="00000000" w:rsidP="00000000" w:rsidRDefault="00000000" w:rsidRPr="00000000" w14:paraId="00000057">
      <w:pPr>
        <w:spacing w:after="160" w:line="259" w:lineRule="auto"/>
        <w:jc w:val="center"/>
        <w:rPr/>
      </w:pPr>
      <w:r w:rsidDel="00000000" w:rsidR="00000000" w:rsidRPr="00000000">
        <w:rPr/>
        <w:drawing>
          <wp:inline distB="114300" distT="114300" distL="114300" distR="114300">
            <wp:extent cx="5731200" cy="3454400"/>
            <wp:effectExtent b="0" l="0" r="0" t="0"/>
            <wp:docPr id="1" name="image1.png"/>
            <a:graphic>
              <a:graphicData uri="http://schemas.openxmlformats.org/drawingml/2006/picture">
                <pic:pic>
                  <pic:nvPicPr>
                    <pic:cNvPr id="0" name="image1.png"/>
                    <pic:cNvPicPr preferRelativeResize="0"/>
                  </pic:nvPicPr>
                  <pic:blipFill>
                    <a:blip r:embed="rId6"/>
                    <a:srcRect b="2299" l="5896" r="6049" t="11589"/>
                    <a:stretch>
                      <a:fillRect/>
                    </a:stretch>
                  </pic:blipFill>
                  <pic:spPr>
                    <a:xfrm>
                      <a:off x="0" y="0"/>
                      <a:ext cx="5731200" cy="34544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after="160" w:line="259" w:lineRule="auto"/>
        <w:rPr>
          <w:b w:val="1"/>
          <w:bCs w:val="1"/>
        </w:rPr>
      </w:pPr>
      <w:r w:rsidDel="00000000" w:rsidR="00000000" w:rsidRPr="00000000">
        <w:rPr>
          <w:b w:val="1"/>
          <w:bCs w:val="1"/>
          <w:rtl w:val="0"/>
        </w:rPr>
        <w:t xml:space="preserve">Likelihood:</w:t>
      </w:r>
    </w:p>
    <w:p w:rsidR="00000000" w:rsidDel="00000000" w:rsidP="00000000" w:rsidRDefault="00000000" w:rsidRPr="00000000" w14:paraId="00000059">
      <w:pPr>
        <w:spacing w:after="160" w:line="259" w:lineRule="auto"/>
        <w:rPr/>
      </w:pPr>
      <w:r w:rsidDel="00000000" w:rsidR="00000000" w:rsidRPr="00000000">
        <w:rPr>
          <w:color w:val="005a63"/>
          <w:rtl w:val="0"/>
        </w:rPr>
        <w:t xml:space="preserve">Rare </w:t>
      </w:r>
      <w:r w:rsidDel="00000000" w:rsidR="00000000" w:rsidRPr="00000000">
        <w:rPr>
          <w:rtl w:val="0"/>
        </w:rPr>
        <w:t xml:space="preserve">- has never happened (remote possibility, could occur)</w:t>
      </w:r>
    </w:p>
    <w:p w:rsidR="00000000" w:rsidDel="00000000" w:rsidP="00000000" w:rsidRDefault="00000000" w:rsidRPr="00000000" w14:paraId="0000005A">
      <w:pPr>
        <w:spacing w:after="160" w:line="259" w:lineRule="auto"/>
        <w:rPr/>
      </w:pPr>
      <w:r w:rsidDel="00000000" w:rsidR="00000000" w:rsidRPr="00000000">
        <w:rPr>
          <w:color w:val="005a63"/>
          <w:rtl w:val="0"/>
        </w:rPr>
        <w:t xml:space="preserve">Unlikely </w:t>
      </w:r>
      <w:r w:rsidDel="00000000" w:rsidR="00000000" w:rsidRPr="00000000">
        <w:rPr>
          <w:rtl w:val="0"/>
        </w:rPr>
        <w:t xml:space="preserve">- has happened in the past or may happen in the next 10 years (not expected)</w:t>
      </w:r>
    </w:p>
    <w:p w:rsidR="00000000" w:rsidDel="00000000" w:rsidP="00000000" w:rsidRDefault="00000000" w:rsidRPr="00000000" w14:paraId="0000005B">
      <w:pPr>
        <w:spacing w:after="160" w:line="259" w:lineRule="auto"/>
        <w:rPr/>
      </w:pPr>
      <w:r w:rsidDel="00000000" w:rsidR="00000000" w:rsidRPr="00000000">
        <w:rPr>
          <w:color w:val="005a63"/>
          <w:rtl w:val="0"/>
        </w:rPr>
        <w:t xml:space="preserve">Possible </w:t>
      </w:r>
      <w:r w:rsidDel="00000000" w:rsidR="00000000" w:rsidRPr="00000000">
        <w:rPr>
          <w:rtl w:val="0"/>
        </w:rPr>
        <w:t xml:space="preserve">- has happened in the past or likely to happen in the next 1-5 years (not surprised if happened)</w:t>
      </w:r>
    </w:p>
    <w:p w:rsidR="00000000" w:rsidDel="00000000" w:rsidP="00000000" w:rsidRDefault="00000000" w:rsidRPr="00000000" w14:paraId="0000005C">
      <w:pPr>
        <w:spacing w:after="160" w:line="259" w:lineRule="auto"/>
        <w:rPr/>
      </w:pPr>
      <w:r w:rsidDel="00000000" w:rsidR="00000000" w:rsidRPr="00000000">
        <w:rPr>
          <w:color w:val="005a63"/>
          <w:rtl w:val="0"/>
        </w:rPr>
        <w:t xml:space="preserve">Likely </w:t>
      </w:r>
      <w:r w:rsidDel="00000000" w:rsidR="00000000" w:rsidRPr="00000000">
        <w:rPr>
          <w:rtl w:val="0"/>
        </w:rPr>
        <w:t xml:space="preserve">- has happened in the past or likely to happen in the next year</w:t>
      </w:r>
    </w:p>
    <w:p w:rsidR="00000000" w:rsidDel="00000000" w:rsidP="00000000" w:rsidRDefault="00000000" w:rsidRPr="00000000" w14:paraId="0000005D">
      <w:pPr>
        <w:spacing w:after="160" w:line="259" w:lineRule="auto"/>
        <w:rPr/>
      </w:pPr>
      <w:r w:rsidDel="00000000" w:rsidR="00000000" w:rsidRPr="00000000">
        <w:rPr>
          <w:color w:val="005a63"/>
          <w:rtl w:val="0"/>
        </w:rPr>
        <w:t xml:space="preserve">Almost certain</w:t>
      </w:r>
      <w:r w:rsidDel="00000000" w:rsidR="00000000" w:rsidRPr="00000000">
        <w:rPr>
          <w:rtl w:val="0"/>
        </w:rPr>
        <w:t xml:space="preserve"> - is expected to happen </w:t>
      </w:r>
    </w:p>
    <w:p w:rsidR="00000000" w:rsidDel="00000000" w:rsidP="00000000" w:rsidRDefault="00000000" w:rsidRPr="00000000" w14:paraId="0000005E">
      <w:pPr>
        <w:spacing w:after="160" w:line="259" w:lineRule="auto"/>
        <w:rPr/>
      </w:pPr>
      <w:r w:rsidDel="00000000" w:rsidR="00000000" w:rsidRPr="00000000">
        <w:rPr>
          <w:rtl w:val="0"/>
        </w:rPr>
      </w:r>
    </w:p>
    <w:p w:rsidR="00000000" w:rsidDel="00000000" w:rsidP="00000000" w:rsidRDefault="00000000" w:rsidRPr="00000000" w14:paraId="0000005F">
      <w:pPr>
        <w:spacing w:after="160" w:line="259" w:lineRule="auto"/>
        <w:rPr/>
      </w:pPr>
      <w:r w:rsidDel="00000000" w:rsidR="00000000" w:rsidRPr="00000000">
        <w:rPr>
          <w:rtl w:val="0"/>
        </w:rPr>
      </w:r>
    </w:p>
    <w:p w:rsidR="00000000" w:rsidDel="00000000" w:rsidP="00000000" w:rsidRDefault="00000000" w:rsidRPr="00000000" w14:paraId="00000060">
      <w:pPr>
        <w:spacing w:after="160" w:line="259" w:lineRule="auto"/>
        <w:rPr/>
      </w:pPr>
      <w:r w:rsidDel="00000000" w:rsidR="00000000" w:rsidRPr="00000000">
        <w:rPr>
          <w:b w:val="1"/>
          <w:bCs w:val="1"/>
          <w:rtl w:val="0"/>
        </w:rPr>
        <w:t xml:space="preserve">Severity</w:t>
      </w:r>
      <w:r w:rsidDel="00000000" w:rsidR="00000000" w:rsidRPr="00000000">
        <w:rPr>
          <w:rtl w:val="0"/>
        </w:rPr>
        <w:t xml:space="preserve">:</w:t>
      </w:r>
    </w:p>
    <w:p w:rsidR="00000000" w:rsidDel="00000000" w:rsidP="00000000" w:rsidRDefault="00000000" w:rsidRPr="00000000" w14:paraId="00000061">
      <w:pPr>
        <w:spacing w:after="160" w:line="259" w:lineRule="auto"/>
        <w:rPr/>
      </w:pPr>
      <w:r w:rsidDel="00000000" w:rsidR="00000000" w:rsidRPr="00000000">
        <w:rPr>
          <w:color w:val="005a63"/>
          <w:rtl w:val="0"/>
        </w:rPr>
        <w:t xml:space="preserve">Negligible </w:t>
      </w:r>
      <w:r w:rsidDel="00000000" w:rsidR="00000000" w:rsidRPr="00000000">
        <w:rPr>
          <w:rtl w:val="0"/>
        </w:rPr>
        <w:t xml:space="preserve">- barely noticeable (may not even be notified)</w:t>
      </w:r>
    </w:p>
    <w:p w:rsidR="00000000" w:rsidDel="00000000" w:rsidP="00000000" w:rsidRDefault="00000000" w:rsidRPr="00000000" w14:paraId="00000062">
      <w:pPr>
        <w:spacing w:after="160" w:line="259" w:lineRule="auto"/>
        <w:rPr/>
      </w:pPr>
      <w:r w:rsidDel="00000000" w:rsidR="00000000" w:rsidRPr="00000000">
        <w:rPr>
          <w:color w:val="005a63"/>
          <w:rtl w:val="0"/>
        </w:rPr>
        <w:t xml:space="preserve">Minor </w:t>
      </w:r>
      <w:r w:rsidDel="00000000" w:rsidR="00000000" w:rsidRPr="00000000">
        <w:rPr>
          <w:rtl w:val="0"/>
        </w:rPr>
        <w:t xml:space="preserve">- minor injury or discomfort (no treatment required)</w:t>
      </w:r>
    </w:p>
    <w:p w:rsidR="00000000" w:rsidDel="00000000" w:rsidP="00000000" w:rsidRDefault="00000000" w:rsidRPr="00000000" w14:paraId="00000063">
      <w:pPr>
        <w:spacing w:after="160" w:line="259" w:lineRule="auto"/>
        <w:rPr/>
      </w:pPr>
      <w:r w:rsidDel="00000000" w:rsidR="00000000" w:rsidRPr="00000000">
        <w:rPr>
          <w:color w:val="005a63"/>
          <w:rtl w:val="0"/>
        </w:rPr>
        <w:t xml:space="preserve">Moderate </w:t>
      </w:r>
      <w:r w:rsidDel="00000000" w:rsidR="00000000" w:rsidRPr="00000000">
        <w:rPr>
          <w:rtl w:val="0"/>
        </w:rPr>
        <w:t xml:space="preserve">- severe injury or incident (first aid treatment required/A&amp;E or immediate action required)</w:t>
      </w:r>
    </w:p>
    <w:p w:rsidR="00000000" w:rsidDel="00000000" w:rsidP="00000000" w:rsidRDefault="00000000" w:rsidRPr="00000000" w14:paraId="00000064">
      <w:pPr>
        <w:spacing w:after="160" w:line="259" w:lineRule="auto"/>
        <w:rPr/>
      </w:pPr>
      <w:r w:rsidDel="00000000" w:rsidR="00000000" w:rsidRPr="00000000">
        <w:rPr>
          <w:color w:val="005a63"/>
          <w:rtl w:val="0"/>
        </w:rPr>
        <w:t xml:space="preserve">Major </w:t>
      </w:r>
      <w:r w:rsidDel="00000000" w:rsidR="00000000" w:rsidRPr="00000000">
        <w:rPr>
          <w:rtl w:val="0"/>
        </w:rPr>
        <w:t xml:space="preserve">- major injury or incident (hospital admission and treatment needed or all hands on deck response involving trustees)</w:t>
      </w:r>
    </w:p>
    <w:p w:rsidR="00000000" w:rsidDel="00000000" w:rsidP="00000000" w:rsidRDefault="00000000" w:rsidRPr="00000000" w14:paraId="00000065">
      <w:pPr>
        <w:spacing w:after="160" w:line="259" w:lineRule="auto"/>
        <w:rPr/>
      </w:pPr>
      <w:r w:rsidDel="00000000" w:rsidR="00000000" w:rsidRPr="00000000">
        <w:rPr>
          <w:color w:val="005a63"/>
          <w:rtl w:val="0"/>
        </w:rPr>
        <w:t xml:space="preserve">Fatal </w:t>
      </w:r>
      <w:r w:rsidDel="00000000" w:rsidR="00000000" w:rsidRPr="00000000">
        <w:rPr>
          <w:rtl w:val="0"/>
        </w:rPr>
        <w:t xml:space="preserve">- results in death or catastrophic consequences for the society/club</w:t>
      </w:r>
    </w:p>
    <w:p w:rsidR="00000000" w:rsidDel="00000000" w:rsidP="00000000" w:rsidRDefault="00000000" w:rsidRPr="00000000" w14:paraId="00000066">
      <w:pPr>
        <w:pStyle w:val="Heading3"/>
        <w:keepNext w:val="0"/>
        <w:keepLines w:val="0"/>
        <w:pBdr>
          <w:top w:color="68bead" w:space="2" w:sz="4" w:val="single"/>
          <w:left w:color="68bead" w:space="2" w:sz="4" w:val="single"/>
          <w:bottom w:color="auto" w:space="0" w:sz="0" w:val="none"/>
        </w:pBdr>
        <w:spacing w:after="0" w:before="240" w:line="259" w:lineRule="auto"/>
        <w:rPr/>
      </w:pPr>
      <w:bookmarkStart w:colFirst="0" w:colLast="0" w:name="_wktyyocdk12u" w:id="16"/>
      <w:bookmarkEnd w:id="16"/>
      <w:r w:rsidDel="00000000" w:rsidR="00000000" w:rsidRPr="00000000">
        <w:rPr>
          <w:rtl w:val="0"/>
        </w:rPr>
        <w:t xml:space="preserve">Low, Medium or High</w:t>
      </w:r>
    </w:p>
    <w:p w:rsidR="00000000" w:rsidDel="00000000" w:rsidP="00000000" w:rsidRDefault="00000000" w:rsidRPr="00000000" w14:paraId="00000067">
      <w:pPr>
        <w:spacing w:after="160" w:before="240" w:line="259" w:lineRule="auto"/>
        <w:rPr/>
      </w:pPr>
      <w:r w:rsidDel="00000000" w:rsidR="00000000" w:rsidRPr="00000000">
        <w:rPr>
          <w:rtl w:val="0"/>
        </w:rPr>
        <w:t xml:space="preserve">There is more of a weight on the severity of the risk therefore, the calculation of the overall risk level is (Severity x Likelihood) + Severity.  </w:t>
      </w:r>
    </w:p>
    <w:p w:rsidR="00000000" w:rsidDel="00000000" w:rsidP="00000000" w:rsidRDefault="00000000" w:rsidRPr="00000000" w14:paraId="00000068">
      <w:pPr>
        <w:spacing w:after="160" w:before="240" w:line="259" w:lineRule="auto"/>
        <w:rPr/>
      </w:pPr>
      <w:r w:rsidDel="00000000" w:rsidR="00000000" w:rsidRPr="00000000">
        <w:rPr>
          <w:b w:val="1"/>
          <w:bCs w:val="1"/>
          <w:rtl w:val="0"/>
        </w:rPr>
        <w:t xml:space="preserve">Low (1-9) - </w:t>
      </w:r>
      <w:r w:rsidDel="00000000" w:rsidR="00000000" w:rsidRPr="00000000">
        <w:rPr>
          <w:rtl w:val="0"/>
        </w:rPr>
        <w:t xml:space="preserve">the likelihood of the risk/hazard occurring and its impact severity is low therefore the risk/hazard is </w:t>
      </w:r>
      <w:r w:rsidDel="00000000" w:rsidR="00000000" w:rsidRPr="00000000">
        <w:rPr>
          <w:b w:val="1"/>
          <w:bCs w:val="1"/>
          <w:rtl w:val="0"/>
        </w:rPr>
        <w:t xml:space="preserve">accepted</w:t>
      </w:r>
      <w:r w:rsidDel="00000000" w:rsidR="00000000" w:rsidRPr="00000000">
        <w:rPr>
          <w:rtl w:val="0"/>
        </w:rPr>
        <w:t xml:space="preserve"> and no further action is required.</w:t>
      </w:r>
    </w:p>
    <w:p w:rsidR="00000000" w:rsidDel="00000000" w:rsidP="00000000" w:rsidRDefault="00000000" w:rsidRPr="00000000" w14:paraId="00000069">
      <w:pPr>
        <w:spacing w:after="160" w:before="240" w:line="259" w:lineRule="auto"/>
        <w:rPr/>
      </w:pPr>
      <w:r w:rsidDel="00000000" w:rsidR="00000000" w:rsidRPr="00000000">
        <w:rPr>
          <w:b w:val="1"/>
          <w:bCs w:val="1"/>
          <w:rtl w:val="0"/>
        </w:rPr>
        <w:t xml:space="preserve">Medium (10-20) -</w:t>
      </w:r>
      <w:r w:rsidDel="00000000" w:rsidR="00000000" w:rsidRPr="00000000">
        <w:rPr>
          <w:rtl w:val="0"/>
        </w:rPr>
        <w:t xml:space="preserve"> the likelihood of the risk/hazard occurring is increased and the impact severity could cause harm and therefore is of Medium risk. The risk/hazard will be </w:t>
      </w:r>
      <w:r w:rsidDel="00000000" w:rsidR="00000000" w:rsidRPr="00000000">
        <w:rPr>
          <w:b w:val="1"/>
          <w:bCs w:val="1"/>
          <w:rtl w:val="0"/>
        </w:rPr>
        <w:t xml:space="preserve">monitored</w:t>
      </w:r>
      <w:r w:rsidDel="00000000" w:rsidR="00000000" w:rsidRPr="00000000">
        <w:rPr>
          <w:rtl w:val="0"/>
        </w:rPr>
        <w:t xml:space="preserve"> with frequent assessments carried out to ensure that the risk/hazard does not increase.</w:t>
      </w:r>
    </w:p>
    <w:p w:rsidR="00000000" w:rsidDel="00000000" w:rsidP="00000000" w:rsidRDefault="00000000" w:rsidRPr="00000000" w14:paraId="0000006A">
      <w:pPr>
        <w:spacing w:after="160" w:before="240" w:line="259" w:lineRule="auto"/>
        <w:rPr/>
      </w:pPr>
      <w:r w:rsidDel="00000000" w:rsidR="00000000" w:rsidRPr="00000000">
        <w:rPr>
          <w:b w:val="1"/>
          <w:bCs w:val="1"/>
          <w:rtl w:val="0"/>
        </w:rPr>
        <w:t xml:space="preserve">High (21-30) -</w:t>
      </w:r>
      <w:r w:rsidDel="00000000" w:rsidR="00000000" w:rsidRPr="00000000">
        <w:rPr>
          <w:rtl w:val="0"/>
        </w:rPr>
        <w:t xml:space="preserve"> the likelihood of the risk/hazards occurring is likely and the impact severity could cause significant or long-term harm and therefore is High risk. The risk/hazard should be </w:t>
      </w:r>
      <w:r w:rsidDel="00000000" w:rsidR="00000000" w:rsidRPr="00000000">
        <w:rPr>
          <w:b w:val="1"/>
          <w:bCs w:val="1"/>
          <w:rtl w:val="0"/>
        </w:rPr>
        <w:t xml:space="preserve">treated</w:t>
      </w:r>
      <w:r w:rsidDel="00000000" w:rsidR="00000000" w:rsidRPr="00000000">
        <w:rPr>
          <w:rtl w:val="0"/>
        </w:rPr>
        <w:t xml:space="preserve">, with the implementation of actions to reduce the severity of impact or likelihood of occurrence.</w:t>
      </w:r>
    </w:p>
    <w:p w:rsidR="00000000" w:rsidDel="00000000" w:rsidP="00000000" w:rsidRDefault="00000000" w:rsidRPr="00000000" w14:paraId="0000006B">
      <w:pPr>
        <w:spacing w:after="160" w:before="240" w:line="259" w:lineRule="auto"/>
        <w:rPr/>
      </w:pPr>
      <w:r w:rsidDel="00000000" w:rsidR="00000000" w:rsidRPr="00000000">
        <w:rPr>
          <w:b w:val="1"/>
          <w:bCs w:val="1"/>
          <w:rtl w:val="0"/>
        </w:rPr>
        <w:t xml:space="preserve">Example</w:t>
      </w:r>
      <w:r w:rsidDel="00000000" w:rsidR="00000000" w:rsidRPr="00000000">
        <w:rPr>
          <w:rtl w:val="0"/>
        </w:rPr>
        <w:t xml:space="preserve">: </w:t>
      </w:r>
    </w:p>
    <w:p w:rsidR="00000000" w:rsidDel="00000000" w:rsidP="00000000" w:rsidRDefault="00000000" w:rsidRPr="00000000" w14:paraId="0000006C">
      <w:pPr>
        <w:spacing w:line="240" w:lineRule="auto"/>
        <w:rPr/>
      </w:pPr>
      <w:r w:rsidDel="00000000" w:rsidR="00000000" w:rsidRPr="00000000">
        <w:rPr>
          <w:rtl w:val="0"/>
        </w:rPr>
      </w:r>
    </w:p>
    <w:tbl>
      <w:tblPr>
        <w:tblStyle w:val="Table3"/>
        <w:tblW w:w="98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5"/>
        <w:gridCol w:w="1650"/>
        <w:gridCol w:w="1620"/>
        <w:gridCol w:w="2250"/>
        <w:gridCol w:w="1605"/>
        <w:gridCol w:w="1545"/>
        <w:tblGridChange w:id="0">
          <w:tblGrid>
            <w:gridCol w:w="1215"/>
            <w:gridCol w:w="1650"/>
            <w:gridCol w:w="1620"/>
            <w:gridCol w:w="2250"/>
            <w:gridCol w:w="1605"/>
            <w:gridCol w:w="1545"/>
          </w:tblGrid>
        </w:tblGridChange>
      </w:tblGrid>
      <w:tr>
        <w:trPr>
          <w:cantSplit w:val="0"/>
          <w:tblHeader w:val="0"/>
        </w:trPr>
        <w:tc>
          <w:tcPr>
            <w:shd w:fill="68beac" w:val="clear"/>
            <w:tcMar>
              <w:top w:w="85.0" w:type="dxa"/>
              <w:left w:w="85.0" w:type="dxa"/>
              <w:bottom w:w="85.0" w:type="dxa"/>
              <w:right w:w="85.0" w:type="dxa"/>
            </w:tcMar>
          </w:tcPr>
          <w:p w:rsidR="00000000" w:rsidDel="00000000" w:rsidP="00000000" w:rsidRDefault="00000000" w:rsidRPr="00000000" w14:paraId="0000006D">
            <w:pPr>
              <w:spacing w:line="240" w:lineRule="auto"/>
              <w:rPr/>
            </w:pPr>
            <w:r w:rsidDel="00000000" w:rsidR="00000000" w:rsidRPr="00000000">
              <w:rPr>
                <w:rtl w:val="0"/>
              </w:rPr>
              <w:t xml:space="preserve">List the significant hazards</w:t>
            </w:r>
          </w:p>
        </w:tc>
        <w:tc>
          <w:tcPr>
            <w:shd w:fill="68beac" w:val="clear"/>
            <w:tcMar>
              <w:top w:w="85.0" w:type="dxa"/>
              <w:left w:w="85.0" w:type="dxa"/>
              <w:bottom w:w="85.0" w:type="dxa"/>
              <w:right w:w="85.0" w:type="dxa"/>
            </w:tcMar>
          </w:tcPr>
          <w:p w:rsidR="00000000" w:rsidDel="00000000" w:rsidP="00000000" w:rsidRDefault="00000000" w:rsidRPr="00000000" w14:paraId="0000006E">
            <w:pPr>
              <w:spacing w:line="240" w:lineRule="auto"/>
              <w:rPr/>
            </w:pPr>
            <w:r w:rsidDel="00000000" w:rsidR="00000000" w:rsidRPr="00000000">
              <w:rPr>
                <w:rtl w:val="0"/>
              </w:rPr>
              <w:t xml:space="preserve">Describe what could go wrong</w:t>
            </w:r>
          </w:p>
        </w:tc>
        <w:tc>
          <w:tcPr>
            <w:shd w:fill="68beac" w:val="clear"/>
            <w:tcMar>
              <w:top w:w="85.0" w:type="dxa"/>
              <w:left w:w="85.0" w:type="dxa"/>
              <w:bottom w:w="85.0" w:type="dxa"/>
              <w:right w:w="85.0" w:type="dxa"/>
            </w:tcMar>
          </w:tcPr>
          <w:p w:rsidR="00000000" w:rsidDel="00000000" w:rsidP="00000000" w:rsidRDefault="00000000" w:rsidRPr="00000000" w14:paraId="0000006F">
            <w:pPr>
              <w:spacing w:line="240" w:lineRule="auto"/>
              <w:rPr/>
            </w:pPr>
            <w:r w:rsidDel="00000000" w:rsidR="00000000" w:rsidRPr="00000000">
              <w:rPr>
                <w:rtl w:val="0"/>
              </w:rPr>
              <w:t xml:space="preserve">BEFORE CONTROL:Is the risk high, medium, or low?</w:t>
            </w:r>
          </w:p>
        </w:tc>
        <w:tc>
          <w:tcPr>
            <w:shd w:fill="68beac" w:val="clear"/>
            <w:tcMar>
              <w:top w:w="85.0" w:type="dxa"/>
              <w:left w:w="85.0" w:type="dxa"/>
              <w:bottom w:w="85.0" w:type="dxa"/>
              <w:right w:w="85.0" w:type="dxa"/>
            </w:tcMar>
          </w:tcPr>
          <w:p w:rsidR="00000000" w:rsidDel="00000000" w:rsidP="00000000" w:rsidRDefault="00000000" w:rsidRPr="00000000" w14:paraId="00000070">
            <w:pPr>
              <w:spacing w:line="240" w:lineRule="auto"/>
              <w:rPr/>
            </w:pPr>
            <w:r w:rsidDel="00000000" w:rsidR="00000000" w:rsidRPr="00000000">
              <w:rPr>
                <w:rtl w:val="0"/>
              </w:rPr>
              <w:t xml:space="preserve">List the control measures to be put in place</w:t>
            </w:r>
          </w:p>
        </w:tc>
        <w:tc>
          <w:tcPr>
            <w:shd w:fill="68beac" w:val="clear"/>
            <w:tcMar>
              <w:top w:w="85.0" w:type="dxa"/>
              <w:left w:w="85.0" w:type="dxa"/>
              <w:bottom w:w="85.0" w:type="dxa"/>
              <w:right w:w="85.0" w:type="dxa"/>
            </w:tcMar>
          </w:tcPr>
          <w:p w:rsidR="00000000" w:rsidDel="00000000" w:rsidP="00000000" w:rsidRDefault="00000000" w:rsidRPr="00000000" w14:paraId="00000071">
            <w:pPr>
              <w:spacing w:line="240" w:lineRule="auto"/>
              <w:rPr/>
            </w:pPr>
            <w:r w:rsidDel="00000000" w:rsidR="00000000" w:rsidRPr="00000000">
              <w:rPr>
                <w:rtl w:val="0"/>
              </w:rPr>
              <w:t xml:space="preserve">AFTER CONTROL:s the risk high, medium, or low?</w:t>
            </w:r>
          </w:p>
        </w:tc>
        <w:tc>
          <w:tcPr>
            <w:shd w:fill="68beac" w:val="clear"/>
            <w:tcMar>
              <w:top w:w="85.0" w:type="dxa"/>
              <w:left w:w="85.0" w:type="dxa"/>
              <w:bottom w:w="85.0" w:type="dxa"/>
              <w:right w:w="85.0" w:type="dxa"/>
            </w:tcMar>
          </w:tcPr>
          <w:p w:rsidR="00000000" w:rsidDel="00000000" w:rsidP="00000000" w:rsidRDefault="00000000" w:rsidRPr="00000000" w14:paraId="00000072">
            <w:pPr>
              <w:spacing w:line="240" w:lineRule="auto"/>
              <w:rPr/>
            </w:pPr>
            <w:r w:rsidDel="00000000" w:rsidR="00000000" w:rsidRPr="00000000">
              <w:rPr>
                <w:rtl w:val="0"/>
              </w:rPr>
              <w:t xml:space="preserve">Any further actions which may be beneficial</w:t>
            </w:r>
          </w:p>
        </w:tc>
      </w:tr>
      <w:tr>
        <w:trPr>
          <w:cantSplit w:val="0"/>
          <w:tblHeader w:val="0"/>
        </w:trPr>
        <w:tc>
          <w:tcPr>
            <w:tcMar>
              <w:top w:w="85.0" w:type="dxa"/>
              <w:left w:w="85.0" w:type="dxa"/>
              <w:bottom w:w="85.0" w:type="dxa"/>
              <w:right w:w="85.0" w:type="dxa"/>
            </w:tcMar>
          </w:tcPr>
          <w:p w:rsidR="00000000" w:rsidDel="00000000" w:rsidP="00000000" w:rsidRDefault="00000000" w:rsidRPr="00000000" w14:paraId="00000073">
            <w:pPr>
              <w:spacing w:line="240" w:lineRule="auto"/>
              <w:rPr/>
            </w:pPr>
            <w:r w:rsidDel="00000000" w:rsidR="00000000" w:rsidRPr="00000000">
              <w:rPr>
                <w:rtl w:val="0"/>
              </w:rPr>
              <w:t xml:space="preserve">EXAMPLE: Obstructions or other trip hazards</w:t>
            </w:r>
          </w:p>
        </w:tc>
        <w:tc>
          <w:tcPr>
            <w:tcMar>
              <w:top w:w="85.0" w:type="dxa"/>
              <w:left w:w="85.0" w:type="dxa"/>
              <w:bottom w:w="85.0" w:type="dxa"/>
              <w:right w:w="85.0" w:type="dxa"/>
            </w:tcMar>
          </w:tcPr>
          <w:p w:rsidR="00000000" w:rsidDel="00000000" w:rsidP="00000000" w:rsidRDefault="00000000" w:rsidRPr="00000000" w14:paraId="00000074">
            <w:pPr>
              <w:spacing w:line="240" w:lineRule="auto"/>
              <w:rPr/>
            </w:pPr>
            <w:r w:rsidDel="00000000" w:rsidR="00000000" w:rsidRPr="00000000">
              <w:rPr>
                <w:rtl w:val="0"/>
              </w:rPr>
              <w:t xml:space="preserve">EXAMPLE:</w:t>
            </w:r>
          </w:p>
          <w:p w:rsidR="00000000" w:rsidDel="00000000" w:rsidP="00000000" w:rsidRDefault="00000000" w:rsidRPr="00000000" w14:paraId="00000075">
            <w:pPr>
              <w:spacing w:line="240" w:lineRule="auto"/>
              <w:rPr/>
            </w:pPr>
            <w:r w:rsidDel="00000000" w:rsidR="00000000" w:rsidRPr="00000000">
              <w:rPr>
                <w:rtl w:val="0"/>
              </w:rPr>
              <w:t xml:space="preserve">Attendees or Staff could fall due to an obstruction in the event space.</w:t>
            </w:r>
          </w:p>
        </w:tc>
        <w:tc>
          <w:tcPr>
            <w:shd w:fill="ffdb69" w:val="clear"/>
            <w:tcMar>
              <w:top w:w="85.0" w:type="dxa"/>
              <w:left w:w="85.0" w:type="dxa"/>
              <w:bottom w:w="85.0" w:type="dxa"/>
              <w:right w:w="85.0" w:type="dxa"/>
            </w:tcMar>
          </w:tcPr>
          <w:p w:rsidR="00000000" w:rsidDel="00000000" w:rsidP="00000000" w:rsidRDefault="00000000" w:rsidRPr="00000000" w14:paraId="00000076">
            <w:pPr>
              <w:spacing w:line="240" w:lineRule="auto"/>
              <w:rPr>
                <w:b w:val="1"/>
                <w:bCs w:val="1"/>
              </w:rPr>
            </w:pPr>
            <w:r w:rsidDel="00000000" w:rsidR="00000000" w:rsidRPr="00000000">
              <w:rPr>
                <w:rtl w:val="0"/>
              </w:rPr>
              <w:t xml:space="preserve">EXAMPLE</w:t>
            </w:r>
            <w:r w:rsidDel="00000000" w:rsidR="00000000" w:rsidRPr="00000000">
              <w:rPr>
                <w:b w:val="1"/>
                <w:bCs w:val="1"/>
                <w:rtl w:val="0"/>
              </w:rPr>
              <w:t xml:space="preserve">:</w:t>
            </w:r>
          </w:p>
          <w:p w:rsidR="00000000" w:rsidDel="00000000" w:rsidP="00000000" w:rsidRDefault="00000000" w:rsidRPr="00000000" w14:paraId="00000077">
            <w:pPr>
              <w:spacing w:line="240" w:lineRule="auto"/>
              <w:rPr/>
            </w:pPr>
            <w:r w:rsidDel="00000000" w:rsidR="00000000" w:rsidRPr="00000000">
              <w:rPr>
                <w:b w:val="1"/>
                <w:bCs w:val="1"/>
                <w:rtl w:val="0"/>
              </w:rPr>
              <w:t xml:space="preserve">Medium</w:t>
            </w:r>
            <w:r w:rsidDel="00000000" w:rsidR="00000000" w:rsidRPr="00000000">
              <w:rPr>
                <w:rtl w:val="0"/>
              </w:rPr>
            </w:r>
          </w:p>
          <w:p w:rsidR="00000000" w:rsidDel="00000000" w:rsidP="00000000" w:rsidRDefault="00000000" w:rsidRPr="00000000" w14:paraId="00000078">
            <w:pPr>
              <w:spacing w:line="240" w:lineRule="auto"/>
              <w:rPr/>
            </w:pPr>
            <w:r w:rsidDel="00000000" w:rsidR="00000000" w:rsidRPr="00000000">
              <w:rPr>
                <w:rtl w:val="0"/>
              </w:rPr>
            </w:r>
          </w:p>
          <w:p w:rsidR="00000000" w:rsidDel="00000000" w:rsidP="00000000" w:rsidRDefault="00000000" w:rsidRPr="00000000" w14:paraId="00000079">
            <w:pPr>
              <w:spacing w:line="240" w:lineRule="auto"/>
              <w:rPr/>
            </w:pPr>
            <w:r w:rsidDel="00000000" w:rsidR="00000000" w:rsidRPr="00000000">
              <w:rPr>
                <w:rtl w:val="0"/>
              </w:rPr>
              <w:t xml:space="preserve">Calculation:</w:t>
            </w:r>
          </w:p>
          <w:p w:rsidR="00000000" w:rsidDel="00000000" w:rsidP="00000000" w:rsidRDefault="00000000" w:rsidRPr="00000000" w14:paraId="0000007A">
            <w:pPr>
              <w:spacing w:line="240" w:lineRule="auto"/>
              <w:rPr/>
            </w:pPr>
            <w:r w:rsidDel="00000000" w:rsidR="00000000" w:rsidRPr="00000000">
              <w:rPr>
                <w:rtl w:val="0"/>
              </w:rPr>
              <w:t xml:space="preserve">(3x4) + 3 = 16</w:t>
            </w:r>
          </w:p>
        </w:tc>
        <w:tc>
          <w:tcPr>
            <w:tcMar>
              <w:top w:w="85.0" w:type="dxa"/>
              <w:left w:w="85.0" w:type="dxa"/>
              <w:bottom w:w="85.0" w:type="dxa"/>
              <w:right w:w="85.0" w:type="dxa"/>
            </w:tcMar>
          </w:tcPr>
          <w:p w:rsidR="00000000" w:rsidDel="00000000" w:rsidP="00000000" w:rsidRDefault="00000000" w:rsidRPr="00000000" w14:paraId="0000007B">
            <w:pPr>
              <w:spacing w:line="240" w:lineRule="auto"/>
              <w:rPr/>
            </w:pPr>
            <w:r w:rsidDel="00000000" w:rsidR="00000000" w:rsidRPr="00000000">
              <w:rPr>
                <w:rtl w:val="0"/>
              </w:rPr>
              <w:t xml:space="preserve">EXAMPLE:</w:t>
            </w:r>
          </w:p>
          <w:p w:rsidR="00000000" w:rsidDel="00000000" w:rsidP="00000000" w:rsidRDefault="00000000" w:rsidRPr="00000000" w14:paraId="0000007C">
            <w:pPr>
              <w:spacing w:line="240" w:lineRule="auto"/>
              <w:rPr/>
            </w:pPr>
            <w:r w:rsidDel="00000000" w:rsidR="00000000" w:rsidRPr="00000000">
              <w:rPr>
                <w:rtl w:val="0"/>
              </w:rPr>
              <w:t xml:space="preserve">Staff will be on hand to remove trip hazards should they arise.</w:t>
            </w:r>
          </w:p>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rPr/>
            </w:pPr>
            <w:r w:rsidDel="00000000" w:rsidR="00000000" w:rsidRPr="00000000">
              <w:rPr>
                <w:rtl w:val="0"/>
              </w:rPr>
              <w:t xml:space="preserve">Walkways and doorways will be kept clear from obstructions and monitored throughout the event.</w:t>
            </w:r>
          </w:p>
        </w:tc>
        <w:tc>
          <w:tcPr>
            <w:shd w:fill="bae18f" w:val="clear"/>
            <w:tcMar>
              <w:top w:w="85.0" w:type="dxa"/>
              <w:left w:w="85.0" w:type="dxa"/>
              <w:bottom w:w="85.0" w:type="dxa"/>
              <w:right w:w="85.0" w:type="dxa"/>
            </w:tcMar>
          </w:tcPr>
          <w:p w:rsidR="00000000" w:rsidDel="00000000" w:rsidP="00000000" w:rsidRDefault="00000000" w:rsidRPr="00000000" w14:paraId="0000007F">
            <w:pPr>
              <w:spacing w:line="240" w:lineRule="auto"/>
              <w:rPr>
                <w:b w:val="1"/>
                <w:bCs w:val="1"/>
              </w:rPr>
            </w:pPr>
            <w:r w:rsidDel="00000000" w:rsidR="00000000" w:rsidRPr="00000000">
              <w:rPr>
                <w:rtl w:val="0"/>
              </w:rPr>
              <w:t xml:space="preserve">EXAMPLE</w:t>
            </w:r>
            <w:r w:rsidDel="00000000" w:rsidR="00000000" w:rsidRPr="00000000">
              <w:rPr>
                <w:b w:val="1"/>
                <w:bCs w:val="1"/>
                <w:rtl w:val="0"/>
              </w:rPr>
              <w:t xml:space="preserve">:</w:t>
            </w:r>
          </w:p>
          <w:p w:rsidR="00000000" w:rsidDel="00000000" w:rsidP="00000000" w:rsidRDefault="00000000" w:rsidRPr="00000000" w14:paraId="00000080">
            <w:pPr>
              <w:spacing w:line="240" w:lineRule="auto"/>
              <w:rPr/>
            </w:pPr>
            <w:r w:rsidDel="00000000" w:rsidR="00000000" w:rsidRPr="00000000">
              <w:rPr>
                <w:b w:val="1"/>
                <w:bCs w:val="1"/>
                <w:rtl w:val="0"/>
              </w:rPr>
              <w:t xml:space="preserve">Low</w:t>
            </w:r>
            <w:r w:rsidDel="00000000" w:rsidR="00000000" w:rsidRPr="00000000">
              <w:rPr>
                <w:rtl w:val="0"/>
              </w:rPr>
            </w:r>
          </w:p>
          <w:p w:rsidR="00000000" w:rsidDel="00000000" w:rsidP="00000000" w:rsidRDefault="00000000" w:rsidRPr="00000000" w14:paraId="00000081">
            <w:pPr>
              <w:spacing w:line="240" w:lineRule="auto"/>
              <w:rPr/>
            </w:pPr>
            <w:r w:rsidDel="00000000" w:rsidR="00000000" w:rsidRPr="00000000">
              <w:rPr>
                <w:rtl w:val="0"/>
              </w:rPr>
            </w:r>
          </w:p>
          <w:p w:rsidR="00000000" w:rsidDel="00000000" w:rsidP="00000000" w:rsidRDefault="00000000" w:rsidRPr="00000000" w14:paraId="00000082">
            <w:pPr>
              <w:spacing w:line="240" w:lineRule="auto"/>
              <w:rPr/>
            </w:pPr>
            <w:r w:rsidDel="00000000" w:rsidR="00000000" w:rsidRPr="00000000">
              <w:rPr>
                <w:rtl w:val="0"/>
              </w:rPr>
              <w:t xml:space="preserve">Calculation:</w:t>
            </w:r>
          </w:p>
          <w:p w:rsidR="00000000" w:rsidDel="00000000" w:rsidP="00000000" w:rsidRDefault="00000000" w:rsidRPr="00000000" w14:paraId="00000083">
            <w:pPr>
              <w:spacing w:line="240" w:lineRule="auto"/>
              <w:rPr/>
            </w:pPr>
            <w:r w:rsidDel="00000000" w:rsidR="00000000" w:rsidRPr="00000000">
              <w:rPr>
                <w:rtl w:val="0"/>
              </w:rPr>
              <w:t xml:space="preserve">(2x3) + 2 = 8</w:t>
            </w:r>
          </w:p>
        </w:tc>
        <w:tc>
          <w:tcPr>
            <w:tcMar>
              <w:top w:w="85.0" w:type="dxa"/>
              <w:left w:w="85.0" w:type="dxa"/>
              <w:bottom w:w="85.0" w:type="dxa"/>
              <w:right w:w="85.0" w:type="dxa"/>
            </w:tcMar>
          </w:tcPr>
          <w:p w:rsidR="00000000" w:rsidDel="00000000" w:rsidP="00000000" w:rsidRDefault="00000000" w:rsidRPr="00000000" w14:paraId="00000084">
            <w:pPr>
              <w:spacing w:line="240" w:lineRule="auto"/>
              <w:rPr/>
            </w:pPr>
            <w:r w:rsidDel="00000000" w:rsidR="00000000" w:rsidRPr="00000000">
              <w:rPr>
                <w:rtl w:val="0"/>
              </w:rPr>
              <w:t xml:space="preserve">EXAMPLE:</w:t>
            </w:r>
          </w:p>
          <w:p w:rsidR="00000000" w:rsidDel="00000000" w:rsidP="00000000" w:rsidRDefault="00000000" w:rsidRPr="00000000" w14:paraId="00000085">
            <w:pPr>
              <w:spacing w:line="240" w:lineRule="auto"/>
              <w:rPr/>
            </w:pPr>
            <w:r w:rsidDel="00000000" w:rsidR="00000000" w:rsidRPr="00000000">
              <w:rPr>
                <w:rtl w:val="0"/>
              </w:rPr>
              <w:t xml:space="preserve">Staff members will be positioned near stairs to ensure people are acting safely.</w:t>
            </w:r>
          </w:p>
        </w:tc>
      </w:tr>
    </w:tbl>
    <w:p w:rsidR="00000000" w:rsidDel="00000000" w:rsidP="00000000" w:rsidRDefault="00000000" w:rsidRPr="00000000" w14:paraId="00000086">
      <w:pPr>
        <w:spacing w:after="160" w:line="259" w:lineRule="auto"/>
        <w:rPr>
          <w:sz w:val="22"/>
          <w:szCs w:val="22"/>
        </w:rPr>
      </w:pPr>
      <w:r w:rsidDel="00000000" w:rsidR="00000000" w:rsidRPr="00000000">
        <w:rPr>
          <w:rtl w:val="0"/>
        </w:rPr>
      </w:r>
    </w:p>
    <w:p w:rsidR="00000000" w:rsidDel="00000000" w:rsidP="00000000" w:rsidRDefault="00000000" w:rsidRPr="00000000" w14:paraId="00000087">
      <w:pPr>
        <w:spacing w:after="160" w:line="259" w:lineRule="auto"/>
        <w:rPr>
          <w:sz w:val="22"/>
          <w:szCs w:val="22"/>
        </w:rPr>
      </w:pPr>
      <w:r w:rsidDel="00000000" w:rsidR="00000000" w:rsidRPr="00000000">
        <w:rPr>
          <w:rtl w:val="0"/>
        </w:rPr>
      </w:r>
    </w:p>
    <w:p w:rsidR="00000000" w:rsidDel="00000000" w:rsidP="00000000" w:rsidRDefault="00000000" w:rsidRPr="00000000" w14:paraId="00000088">
      <w:pPr>
        <w:pStyle w:val="Heading2"/>
        <w:keepNext w:val="0"/>
        <w:keepLines w:val="0"/>
        <w:pBdr>
          <w:bottom w:color="f36a95" w:space="1" w:sz="6" w:val="single"/>
        </w:pBdr>
        <w:spacing w:after="0" w:before="240" w:line="276" w:lineRule="auto"/>
        <w:rPr/>
      </w:pPr>
      <w:bookmarkStart w:colFirst="0" w:colLast="0" w:name="_fnm8zxl7bczq" w:id="17"/>
      <w:bookmarkEnd w:id="17"/>
      <w:r w:rsidDel="00000000" w:rsidR="00000000" w:rsidRPr="00000000">
        <w:rPr>
          <w:rtl w:val="0"/>
        </w:rPr>
        <w:t xml:space="preserve">Mitigation Measures/Risk Controls</w:t>
      </w:r>
    </w:p>
    <w:p w:rsidR="00000000" w:rsidDel="00000000" w:rsidP="00000000" w:rsidRDefault="00000000" w:rsidRPr="00000000" w14:paraId="00000089">
      <w:pPr>
        <w:spacing w:after="160" w:line="259" w:lineRule="auto"/>
        <w:rPr/>
      </w:pPr>
      <w:r w:rsidDel="00000000" w:rsidR="00000000" w:rsidRPr="00000000">
        <w:rPr>
          <w:rtl w:val="0"/>
        </w:rPr>
      </w:r>
    </w:p>
    <w:p w:rsidR="00000000" w:rsidDel="00000000" w:rsidP="00000000" w:rsidRDefault="00000000" w:rsidRPr="00000000" w14:paraId="0000008A">
      <w:pPr>
        <w:widowControl w:val="0"/>
        <w:spacing w:line="240" w:lineRule="auto"/>
        <w:rPr/>
      </w:pPr>
      <w:r w:rsidDel="00000000" w:rsidR="00000000" w:rsidRPr="00000000">
        <w:rPr>
          <w:rtl w:val="0"/>
        </w:rPr>
        <w:t xml:space="preserve">All parts of a risk assessment are important, but the mitigations you put in place to control the risk level are an important aspect of the risk assessment as this is the part where you outline WHAT you are going to do to ensure the activities of the event are safe.</w:t>
        <w:br w:type="textWrapping"/>
        <w:br w:type="textWrapping"/>
        <w:t xml:space="preserve">Like all the other aspects of risk assessment, mitigation measures involve a certain level of subjectivity, meaning there is no one ‘correct’ mitigation measure for any one risk. Therefore, working with someone else, to at least bounce ideas off of, is really helpful when coming up with the ways in which you will control risk levels of particular activities. </w:t>
      </w:r>
    </w:p>
    <w:p w:rsidR="00000000" w:rsidDel="00000000" w:rsidP="00000000" w:rsidRDefault="00000000" w:rsidRPr="00000000" w14:paraId="0000008B">
      <w:pPr>
        <w:widowControl w:val="0"/>
        <w:spacing w:line="240" w:lineRule="auto"/>
        <w:rPr/>
      </w:pPr>
      <w:r w:rsidDel="00000000" w:rsidR="00000000" w:rsidRPr="00000000">
        <w:rPr>
          <w:rtl w:val="0"/>
        </w:rPr>
      </w:r>
    </w:p>
    <w:p w:rsidR="00000000" w:rsidDel="00000000" w:rsidP="00000000" w:rsidRDefault="00000000" w:rsidRPr="00000000" w14:paraId="0000008C">
      <w:pPr>
        <w:widowControl w:val="0"/>
        <w:spacing w:line="240" w:lineRule="auto"/>
        <w:rPr/>
      </w:pPr>
      <w:r w:rsidDel="00000000" w:rsidR="00000000" w:rsidRPr="00000000">
        <w:rPr>
          <w:rtl w:val="0"/>
        </w:rPr>
        <w:t xml:space="preserve">If your society requires additional support in this area, please contact the Activities Team at </w:t>
      </w:r>
      <w:hyperlink r:id="rId7">
        <w:r w:rsidDel="00000000" w:rsidR="00000000" w:rsidRPr="00000000">
          <w:rPr>
            <w:color w:val="1155cc"/>
            <w:u w:val="single"/>
            <w:rtl w:val="0"/>
          </w:rPr>
          <w:t xml:space="preserve">activities@cambridgesu.co.uk</w:t>
        </w:r>
      </w:hyperlink>
      <w:r w:rsidDel="00000000" w:rsidR="00000000" w:rsidRPr="00000000">
        <w:rPr>
          <w:rtl w:val="0"/>
        </w:rPr>
        <w:t xml:space="preserve"> in plenty of time.</w:t>
      </w:r>
    </w:p>
    <w:p w:rsidR="00000000" w:rsidDel="00000000" w:rsidP="00000000" w:rsidRDefault="00000000" w:rsidRPr="00000000" w14:paraId="0000008D">
      <w:pPr>
        <w:pStyle w:val="Heading1"/>
        <w:rPr/>
      </w:pPr>
      <w:bookmarkStart w:colFirst="0" w:colLast="0" w:name="_a9oxd4wjbngk" w:id="18"/>
      <w:bookmarkEnd w:id="18"/>
      <w:r w:rsidDel="00000000" w:rsidR="00000000" w:rsidRPr="00000000">
        <w:rPr>
          <w:rtl w:val="0"/>
        </w:rPr>
        <w:t xml:space="preserve">Guest Speaker Policy</w:t>
      </w:r>
    </w:p>
    <w:p w:rsidR="00000000" w:rsidDel="00000000" w:rsidP="00000000" w:rsidRDefault="00000000" w:rsidRPr="00000000" w14:paraId="0000008E">
      <w:pPr>
        <w:spacing w:after="160" w:line="259" w:lineRule="auto"/>
        <w:rPr/>
      </w:pPr>
      <w:r w:rsidDel="00000000" w:rsidR="00000000" w:rsidRPr="00000000">
        <w:rPr>
          <w:rtl w:val="0"/>
        </w:rPr>
        <w:t xml:space="preserve">If you want to have a guest speaker at your event, you will need to submit a Guest Speaker Form. This is because the Activities Team needs to fully understand who is being invited and any information associated with them to ensure the event is safe and compliant.</w:t>
      </w:r>
    </w:p>
    <w:p w:rsidR="00000000" w:rsidDel="00000000" w:rsidP="00000000" w:rsidRDefault="00000000" w:rsidRPr="00000000" w14:paraId="0000008F">
      <w:pPr>
        <w:pStyle w:val="Heading2"/>
        <w:keepNext w:val="0"/>
        <w:keepLines w:val="0"/>
        <w:pBdr>
          <w:bottom w:color="f36a95" w:space="1" w:sz="6" w:val="single"/>
        </w:pBdr>
        <w:spacing w:after="0" w:before="300" w:line="276" w:lineRule="auto"/>
        <w:rPr/>
      </w:pPr>
      <w:bookmarkStart w:colFirst="0" w:colLast="0" w:name="_1fr5f9fkqd76" w:id="19"/>
      <w:bookmarkEnd w:id="19"/>
      <w:r w:rsidDel="00000000" w:rsidR="00000000" w:rsidRPr="00000000">
        <w:rPr>
          <w:rtl w:val="0"/>
        </w:rPr>
        <w:t xml:space="preserve">Multiple Guest Speakers</w:t>
      </w:r>
    </w:p>
    <w:p w:rsidR="00000000" w:rsidDel="00000000" w:rsidP="00000000" w:rsidRDefault="00000000" w:rsidRPr="00000000" w14:paraId="00000090">
      <w:pPr>
        <w:spacing w:after="160" w:line="259" w:lineRule="auto"/>
        <w:rPr/>
      </w:pPr>
      <w:r w:rsidDel="00000000" w:rsidR="00000000" w:rsidRPr="00000000">
        <w:rPr>
          <w:rtl w:val="0"/>
        </w:rPr>
      </w:r>
    </w:p>
    <w:p w:rsidR="00000000" w:rsidDel="00000000" w:rsidP="00000000" w:rsidRDefault="00000000" w:rsidRPr="00000000" w14:paraId="00000091">
      <w:pPr>
        <w:spacing w:after="160" w:line="259" w:lineRule="auto"/>
        <w:rPr/>
      </w:pPr>
      <w:r w:rsidDel="00000000" w:rsidR="00000000" w:rsidRPr="00000000">
        <w:rPr>
          <w:rtl w:val="0"/>
        </w:rPr>
        <w:t xml:space="preserve">If you are hosting an event with multiple speakers, such as a panel or conference, you will need to submit a guest speaker form for each guest speaker. </w:t>
      </w:r>
    </w:p>
    <w:p w:rsidR="00000000" w:rsidDel="00000000" w:rsidP="00000000" w:rsidRDefault="00000000" w:rsidRPr="00000000" w14:paraId="00000092">
      <w:pPr>
        <w:spacing w:after="160" w:line="259" w:lineRule="auto"/>
        <w:rPr/>
      </w:pPr>
      <w:r w:rsidDel="00000000" w:rsidR="00000000" w:rsidRPr="00000000">
        <w:rPr>
          <w:rtl w:val="0"/>
        </w:rPr>
        <w:t xml:space="preserve">You can do this by adding a new form on the Activities Dashboard and choosing Guest Speaker Form.</w:t>
      </w:r>
    </w:p>
    <w:p w:rsidR="00000000" w:rsidDel="00000000" w:rsidP="00000000" w:rsidRDefault="00000000" w:rsidRPr="00000000" w14:paraId="00000093">
      <w:pPr>
        <w:pStyle w:val="Heading2"/>
        <w:keepNext w:val="0"/>
        <w:keepLines w:val="0"/>
        <w:pBdr>
          <w:bottom w:color="f36a95" w:space="1" w:sz="6" w:val="single"/>
        </w:pBdr>
        <w:spacing w:after="0" w:before="300" w:line="276" w:lineRule="auto"/>
        <w:rPr/>
      </w:pPr>
      <w:bookmarkStart w:colFirst="0" w:colLast="0" w:name="_bq2c8bn07ccb" w:id="20"/>
      <w:bookmarkEnd w:id="20"/>
      <w:r w:rsidDel="00000000" w:rsidR="00000000" w:rsidRPr="00000000">
        <w:rPr>
          <w:rtl w:val="0"/>
        </w:rPr>
        <w:t xml:space="preserve">Deadlines</w:t>
      </w:r>
    </w:p>
    <w:p w:rsidR="00000000" w:rsidDel="00000000" w:rsidP="00000000" w:rsidRDefault="00000000" w:rsidRPr="00000000" w14:paraId="00000094">
      <w:pPr>
        <w:spacing w:after="160" w:line="259" w:lineRule="auto"/>
        <w:rPr/>
      </w:pPr>
      <w:r w:rsidDel="00000000" w:rsidR="00000000" w:rsidRPr="00000000">
        <w:rPr>
          <w:rtl w:val="0"/>
        </w:rPr>
      </w:r>
    </w:p>
    <w:p w:rsidR="00000000" w:rsidDel="00000000" w:rsidP="00000000" w:rsidRDefault="00000000" w:rsidRPr="00000000" w14:paraId="00000095">
      <w:pPr>
        <w:spacing w:after="160" w:line="259" w:lineRule="auto"/>
        <w:rPr/>
      </w:pPr>
      <w:r w:rsidDel="00000000" w:rsidR="00000000" w:rsidRPr="00000000">
        <w:rPr>
          <w:rtl w:val="0"/>
        </w:rPr>
        <w:t xml:space="preserve">Guest Speaker Forms </w:t>
      </w:r>
      <w:r w:rsidDel="00000000" w:rsidR="00000000" w:rsidRPr="00000000">
        <w:rPr>
          <w:b w:val="1"/>
          <w:bCs w:val="1"/>
          <w:rtl w:val="0"/>
        </w:rPr>
        <w:t xml:space="preserve">MUST </w:t>
      </w:r>
      <w:r w:rsidDel="00000000" w:rsidR="00000000" w:rsidRPr="00000000">
        <w:rPr>
          <w:rtl w:val="0"/>
        </w:rPr>
        <w:t xml:space="preserve">be submitted at </w:t>
      </w:r>
      <w:r w:rsidDel="00000000" w:rsidR="00000000" w:rsidRPr="00000000">
        <w:rPr>
          <w:b w:val="1"/>
          <w:bCs w:val="1"/>
          <w:rtl w:val="0"/>
        </w:rPr>
        <w:t xml:space="preserve">least 2 weeks prior to the event</w:t>
      </w:r>
      <w:r w:rsidDel="00000000" w:rsidR="00000000" w:rsidRPr="00000000">
        <w:rPr>
          <w:rtl w:val="0"/>
        </w:rPr>
        <w:t xml:space="preserve"> taking place. This is because the Activities Team has to complete research on each guest speaker to assess the risk associated with them. More often than not, this will be completed within 1 week of the form being submitted. Guest speakers cannot be officially invited or publicised until the guest speaker form/s have been approved on the Activities Dashboard, so the earlier you submit the form(s) the better.</w:t>
      </w:r>
    </w:p>
    <w:p w:rsidR="00000000" w:rsidDel="00000000" w:rsidP="00000000" w:rsidRDefault="00000000" w:rsidRPr="00000000" w14:paraId="00000096">
      <w:pPr>
        <w:pStyle w:val="Heading2"/>
        <w:keepNext w:val="0"/>
        <w:keepLines w:val="0"/>
        <w:pBdr>
          <w:bottom w:color="f36a95" w:space="1" w:sz="6" w:val="single"/>
        </w:pBdr>
        <w:spacing w:after="0" w:before="300" w:line="276" w:lineRule="auto"/>
        <w:rPr/>
      </w:pPr>
      <w:bookmarkStart w:colFirst="0" w:colLast="0" w:name="_p3mrik49hu1a" w:id="21"/>
      <w:bookmarkEnd w:id="21"/>
      <w:r w:rsidDel="00000000" w:rsidR="00000000" w:rsidRPr="00000000">
        <w:rPr>
          <w:rtl w:val="0"/>
        </w:rPr>
        <w:t xml:space="preserve">Guest Speaker Risk</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spacing w:after="160" w:line="259" w:lineRule="auto"/>
        <w:rPr/>
      </w:pPr>
      <w:r w:rsidDel="00000000" w:rsidR="00000000" w:rsidRPr="00000000">
        <w:rPr>
          <w:rtl w:val="0"/>
        </w:rPr>
        <w:t xml:space="preserve">Should the Activities Team’s research reveal that the guest speaker/s presents a medium or high risk, we will ask the event lead to adapt the risk assessment to incorporate mitigation measures to control this risk. </w:t>
      </w:r>
    </w:p>
    <w:p w:rsidR="00000000" w:rsidDel="00000000" w:rsidP="00000000" w:rsidRDefault="00000000" w:rsidRPr="00000000" w14:paraId="00000099">
      <w:pPr>
        <w:spacing w:after="160" w:line="259" w:lineRule="auto"/>
        <w:rPr/>
      </w:pPr>
      <w:r w:rsidDel="00000000" w:rsidR="00000000" w:rsidRPr="00000000">
        <w:rPr>
          <w:rtl w:val="0"/>
        </w:rPr>
        <w:t xml:space="preserve">A medium or high-risk guest speaker/s does not automatically mean they are unable to speak at the event; however, failure to engage in the mitigation process may result in them being unable to attend.</w:t>
      </w:r>
    </w:p>
    <w:p w:rsidR="00000000" w:rsidDel="00000000" w:rsidP="00000000" w:rsidRDefault="00000000" w:rsidRPr="00000000" w14:paraId="0000009A">
      <w:pPr>
        <w:spacing w:after="160" w:line="259" w:lineRule="auto"/>
        <w:rPr/>
      </w:pPr>
      <w:r w:rsidDel="00000000" w:rsidR="00000000" w:rsidRPr="00000000">
        <w:rPr>
          <w:rtl w:val="0"/>
        </w:rPr>
        <w:t xml:space="preserve">Below are some of the risks we have to take into consideration when assessing a speaker: </w:t>
      </w:r>
    </w:p>
    <w:p w:rsidR="00000000" w:rsidDel="00000000" w:rsidP="00000000" w:rsidRDefault="00000000" w:rsidRPr="00000000" w14:paraId="0000009B">
      <w:pPr>
        <w:numPr>
          <w:ilvl w:val="0"/>
          <w:numId w:val="2"/>
        </w:numPr>
        <w:spacing w:after="0" w:afterAutospacing="0" w:line="259" w:lineRule="auto"/>
        <w:ind w:left="720" w:hanging="360"/>
      </w:pPr>
      <w:r w:rsidDel="00000000" w:rsidR="00000000" w:rsidRPr="00000000">
        <w:rPr>
          <w:rtl w:val="0"/>
        </w:rPr>
        <w:t xml:space="preserve">Anything that might affect student wellbeing, health and safety. </w:t>
      </w:r>
    </w:p>
    <w:p w:rsidR="00000000" w:rsidDel="00000000" w:rsidP="00000000" w:rsidRDefault="00000000" w:rsidRPr="00000000" w14:paraId="0000009C">
      <w:pPr>
        <w:numPr>
          <w:ilvl w:val="0"/>
          <w:numId w:val="2"/>
        </w:numPr>
        <w:spacing w:after="0" w:afterAutospacing="0" w:line="259" w:lineRule="auto"/>
        <w:ind w:left="720" w:hanging="360"/>
      </w:pPr>
      <w:r w:rsidDel="00000000" w:rsidR="00000000" w:rsidRPr="00000000">
        <w:rPr>
          <w:rtl w:val="0"/>
        </w:rPr>
        <w:t xml:space="preserve">Reputational risk (for you, the University of Cambridge, Cambridge SU and our clubs or societies). </w:t>
      </w:r>
    </w:p>
    <w:p w:rsidR="00000000" w:rsidDel="00000000" w:rsidP="00000000" w:rsidRDefault="00000000" w:rsidRPr="00000000" w14:paraId="0000009D">
      <w:pPr>
        <w:numPr>
          <w:ilvl w:val="0"/>
          <w:numId w:val="2"/>
        </w:numPr>
        <w:spacing w:after="0" w:afterAutospacing="0" w:line="259" w:lineRule="auto"/>
        <w:ind w:left="720" w:hanging="360"/>
      </w:pPr>
      <w:r w:rsidDel="00000000" w:rsidR="00000000" w:rsidRPr="00000000">
        <w:rPr>
          <w:rtl w:val="0"/>
        </w:rPr>
        <w:t xml:space="preserve">The history of the speaker and any media attention they have received previously. </w:t>
      </w:r>
    </w:p>
    <w:p w:rsidR="00000000" w:rsidDel="00000000" w:rsidP="00000000" w:rsidRDefault="00000000" w:rsidRPr="00000000" w14:paraId="0000009E">
      <w:pPr>
        <w:numPr>
          <w:ilvl w:val="0"/>
          <w:numId w:val="2"/>
        </w:numPr>
        <w:spacing w:after="0" w:afterAutospacing="0" w:line="259" w:lineRule="auto"/>
        <w:ind w:left="720" w:hanging="360"/>
      </w:pPr>
      <w:r w:rsidDel="00000000" w:rsidR="00000000" w:rsidRPr="00000000">
        <w:rPr>
          <w:rtl w:val="0"/>
        </w:rPr>
        <w:t xml:space="preserve">Potentially controversial subject matter. </w:t>
      </w:r>
    </w:p>
    <w:p w:rsidR="00000000" w:rsidDel="00000000" w:rsidP="00000000" w:rsidRDefault="00000000" w:rsidRPr="00000000" w14:paraId="0000009F">
      <w:pPr>
        <w:numPr>
          <w:ilvl w:val="0"/>
          <w:numId w:val="2"/>
        </w:numPr>
        <w:spacing w:after="0" w:afterAutospacing="0" w:line="259" w:lineRule="auto"/>
        <w:ind w:left="720" w:hanging="360"/>
      </w:pPr>
      <w:r w:rsidDel="00000000" w:rsidR="00000000" w:rsidRPr="00000000">
        <w:rPr>
          <w:rtl w:val="0"/>
        </w:rPr>
        <w:t xml:space="preserve">The reputation and potential motivations of any sponsor or partner agency. </w:t>
      </w:r>
    </w:p>
    <w:p w:rsidR="00000000" w:rsidDel="00000000" w:rsidP="00000000" w:rsidRDefault="00000000" w:rsidRPr="00000000" w14:paraId="000000A0">
      <w:pPr>
        <w:numPr>
          <w:ilvl w:val="0"/>
          <w:numId w:val="2"/>
        </w:numPr>
        <w:spacing w:after="0" w:afterAutospacing="0" w:line="259" w:lineRule="auto"/>
        <w:ind w:left="720" w:hanging="360"/>
      </w:pPr>
      <w:r w:rsidDel="00000000" w:rsidR="00000000" w:rsidRPr="00000000">
        <w:rPr>
          <w:rtl w:val="0"/>
        </w:rPr>
        <w:t xml:space="preserve">UK law including those regarding discrimination, incitement and intimidation. </w:t>
      </w:r>
    </w:p>
    <w:p w:rsidR="00000000" w:rsidDel="00000000" w:rsidP="00000000" w:rsidRDefault="00000000" w:rsidRPr="00000000" w14:paraId="000000A1">
      <w:pPr>
        <w:numPr>
          <w:ilvl w:val="0"/>
          <w:numId w:val="2"/>
        </w:numPr>
        <w:spacing w:after="0" w:afterAutospacing="0" w:line="259" w:lineRule="auto"/>
        <w:ind w:left="720" w:hanging="360"/>
      </w:pPr>
      <w:r w:rsidDel="00000000" w:rsidR="00000000" w:rsidRPr="00000000">
        <w:rPr>
          <w:rtl w:val="0"/>
        </w:rPr>
        <w:t xml:space="preserve">Ensuring that we are not perceived to be or are actually providing a platform for illegal activity. </w:t>
      </w:r>
    </w:p>
    <w:p w:rsidR="00000000" w:rsidDel="00000000" w:rsidP="00000000" w:rsidRDefault="00000000" w:rsidRPr="00000000" w14:paraId="000000A2">
      <w:pPr>
        <w:numPr>
          <w:ilvl w:val="0"/>
          <w:numId w:val="2"/>
        </w:numPr>
        <w:spacing w:after="0" w:afterAutospacing="0" w:line="259" w:lineRule="auto"/>
        <w:ind w:left="720" w:hanging="360"/>
      </w:pPr>
      <w:r w:rsidDel="00000000" w:rsidR="00000000" w:rsidRPr="00000000">
        <w:rPr>
          <w:rtl w:val="0"/>
        </w:rPr>
        <w:t xml:space="preserve">Ensuring that the event can be carried out in a way which is in line with our charitable objectives and benefits students as students. </w:t>
      </w:r>
    </w:p>
    <w:p w:rsidR="00000000" w:rsidDel="00000000" w:rsidP="00000000" w:rsidRDefault="00000000" w:rsidRPr="00000000" w14:paraId="000000A3">
      <w:pPr>
        <w:numPr>
          <w:ilvl w:val="0"/>
          <w:numId w:val="2"/>
        </w:numPr>
        <w:spacing w:after="0" w:afterAutospacing="0" w:line="259" w:lineRule="auto"/>
        <w:ind w:left="720" w:hanging="360"/>
      </w:pPr>
      <w:r w:rsidDel="00000000" w:rsidR="00000000" w:rsidRPr="00000000">
        <w:rPr>
          <w:rtl w:val="0"/>
        </w:rPr>
        <w:t xml:space="preserve">The potential for the speaker’s presence on campus to give rise to a breach of the peace. </w:t>
      </w:r>
    </w:p>
    <w:p w:rsidR="00000000" w:rsidDel="00000000" w:rsidP="00000000" w:rsidRDefault="00000000" w:rsidRPr="00000000" w14:paraId="000000A4">
      <w:pPr>
        <w:numPr>
          <w:ilvl w:val="0"/>
          <w:numId w:val="2"/>
        </w:numPr>
        <w:spacing w:after="160" w:line="259" w:lineRule="auto"/>
        <w:ind w:left="720" w:hanging="360"/>
      </w:pPr>
      <w:r w:rsidDel="00000000" w:rsidR="00000000" w:rsidRPr="00000000">
        <w:rPr>
          <w:rtl w:val="0"/>
        </w:rPr>
        <w:t xml:space="preserve">The potential to breach the University’s Code of Practice on Freedom of Speech or limit any students, staff or public’s right to legal free speech on campus. </w:t>
      </w:r>
    </w:p>
    <w:p w:rsidR="00000000" w:rsidDel="00000000" w:rsidP="00000000" w:rsidRDefault="00000000" w:rsidRPr="00000000" w14:paraId="000000A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Bebas Neue">
    <w:embedRegular w:fontKey="{00000000-0000-0000-0000-000000000000}" r:id="rId1" w:subsetted="0"/>
  </w:font>
  <w:font w:name="Josefi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Josefin Sans" w:cs="Josefin Sans" w:eastAsia="Josefin Sans" w:hAnsi="Josefin Sans"/>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69bfab" w:space="2" w:sz="0" w:val="none"/>
        <w:left w:color="69bfab" w:space="2" w:sz="0" w:val="none"/>
        <w:bottom w:color="69bfab" w:space="2" w:sz="0" w:val="none"/>
        <w:right w:color="69bfab" w:space="2" w:sz="0" w:val="none"/>
      </w:pBdr>
      <w:shd w:fill="69bfab" w:val="clear"/>
      <w:spacing w:after="120" w:before="400" w:lineRule="auto"/>
    </w:pPr>
    <w:rPr>
      <w:rFonts w:ascii="Bebas Neue" w:cs="Bebas Neue" w:eastAsia="Bebas Neue" w:hAnsi="Bebas Neue"/>
      <w:color w:val="ffffff"/>
      <w:sz w:val="40"/>
      <w:szCs w:val="40"/>
    </w:rPr>
  </w:style>
  <w:style w:type="paragraph" w:styleId="Heading2">
    <w:name w:val="heading 2"/>
    <w:basedOn w:val="Normal"/>
    <w:next w:val="Normal"/>
    <w:pPr>
      <w:keepNext w:val="1"/>
      <w:keepLines w:val="1"/>
      <w:pBdr>
        <w:bottom w:color="f36a95" w:space="2" w:sz="8" w:val="single"/>
      </w:pBdr>
      <w:spacing w:after="120" w:before="360" w:lineRule="auto"/>
    </w:pPr>
    <w:rPr>
      <w:b w:val="1"/>
      <w:bCs w:val="1"/>
      <w:color w:val="f36a95"/>
      <w:sz w:val="24"/>
      <w:szCs w:val="24"/>
    </w:rPr>
  </w:style>
  <w:style w:type="paragraph" w:styleId="Heading3">
    <w:name w:val="heading 3"/>
    <w:basedOn w:val="Normal"/>
    <w:next w:val="Normal"/>
    <w:pPr>
      <w:keepNext w:val="1"/>
      <w:keepLines w:val="1"/>
      <w:pBdr>
        <w:bottom w:color="69bfab" w:space="2" w:sz="8" w:val="single"/>
      </w:pBdr>
      <w:spacing w:after="120" w:before="360" w:lineRule="auto"/>
    </w:pPr>
    <w:rPr>
      <w:b w:val="1"/>
      <w:bCs w:val="1"/>
      <w:color w:val="69bfab"/>
      <w:sz w:val="24"/>
      <w:szCs w:val="24"/>
    </w:rPr>
  </w:style>
  <w:style w:type="paragraph" w:styleId="Heading4">
    <w:name w:val="heading 4"/>
    <w:basedOn w:val="Normal"/>
    <w:next w:val="Normal"/>
    <w:pPr>
      <w:keepNext w:val="1"/>
      <w:keepLines w:val="1"/>
      <w:pBdr>
        <w:bottom w:color="015963" w:space="2" w:sz="8" w:val="single"/>
      </w:pBdr>
      <w:spacing w:after="120" w:before="360" w:lineRule="auto"/>
    </w:pPr>
    <w:rPr>
      <w:b w:val="1"/>
      <w:bCs w:val="1"/>
      <w:color w:val="015963"/>
      <w:sz w:val="24"/>
      <w:szCs w:val="24"/>
    </w:rPr>
  </w:style>
  <w:style w:type="paragraph" w:styleId="Heading5">
    <w:name w:val="heading 5"/>
    <w:basedOn w:val="Normal"/>
    <w:next w:val="Normal"/>
    <w:pPr>
      <w:keepNext w:val="1"/>
      <w:keepLines w:val="1"/>
      <w:spacing w:after="80" w:before="240" w:lineRule="auto"/>
    </w:pPr>
    <w:rPr>
      <w:b w:val="1"/>
      <w:bCs w:val="1"/>
      <w:i w:val="1"/>
      <w:iCs w:val="1"/>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pBdr>
        <w:top w:color="015963" w:space="0" w:sz="0" w:val="none"/>
        <w:left w:color="015963" w:space="0" w:sz="0" w:val="none"/>
        <w:bottom w:color="015963" w:space="0" w:sz="0" w:val="none"/>
        <w:right w:color="015963" w:space="0" w:sz="0" w:val="none"/>
      </w:pBdr>
      <w:shd w:fill="015963" w:val="clear"/>
      <w:spacing w:after="60" w:lineRule="auto"/>
    </w:pPr>
    <w:rPr>
      <w:rFonts w:ascii="Bebas Neue" w:cs="Bebas Neue" w:eastAsia="Bebas Neue" w:hAnsi="Bebas Neue"/>
      <w:color w:val="ffffff"/>
      <w:sz w:val="52"/>
      <w:szCs w:val="52"/>
    </w:rPr>
  </w:style>
  <w:style w:type="paragraph" w:styleId="Subtitle">
    <w:name w:val="Subtitle"/>
    <w:basedOn w:val="Normal"/>
    <w:next w:val="Normal"/>
    <w:pPr>
      <w:keepNext w:val="1"/>
      <w:keepLines w:val="1"/>
    </w:pPr>
    <w:rPr>
      <w:b w:val="1"/>
      <w:bCs w:val="1"/>
      <w:color w:val="66666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ctivities@cambridgesu.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JosefinSans-regular.ttf"/><Relationship Id="rId3" Type="http://schemas.openxmlformats.org/officeDocument/2006/relationships/font" Target="fonts/JosefinSans-bold.ttf"/><Relationship Id="rId4" Type="http://schemas.openxmlformats.org/officeDocument/2006/relationships/font" Target="fonts/JosefinSans-italic.ttf"/><Relationship Id="rId5" Type="http://schemas.openxmlformats.org/officeDocument/2006/relationships/font" Target="fonts/Josefi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